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5FD" w:rsidRPr="006D3016" w:rsidRDefault="008E45FD" w:rsidP="008E45FD">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sidRPr="006D3016">
        <w:rPr>
          <w:rFonts w:ascii="Arial" w:eastAsia="Times New Roman" w:hAnsi="Arial"/>
          <w:b/>
          <w:sz w:val="24"/>
          <w:szCs w:val="24"/>
        </w:rPr>
        <w:t>WG2 Meeting #</w:t>
      </w:r>
      <w:r>
        <w:rPr>
          <w:rFonts w:ascii="Arial" w:eastAsia="Times New Roman" w:hAnsi="Arial"/>
          <w:b/>
          <w:sz w:val="24"/>
          <w:szCs w:val="24"/>
        </w:rPr>
        <w:t>101bis</w:t>
      </w:r>
      <w:r w:rsidRPr="006D3016">
        <w:rPr>
          <w:rFonts w:ascii="Arial" w:eastAsia="Times New Roman" w:hAnsi="Arial"/>
          <w:b/>
          <w:bCs/>
          <w:sz w:val="24"/>
          <w:szCs w:val="24"/>
        </w:rPr>
        <w:tab/>
      </w:r>
      <w:r w:rsidR="004F1A12">
        <w:rPr>
          <w:rFonts w:ascii="Arial" w:eastAsia="Times New Roman" w:hAnsi="Arial"/>
          <w:b/>
          <w:bCs/>
          <w:sz w:val="24"/>
          <w:szCs w:val="24"/>
        </w:rPr>
        <w:t>R2-1805209</w:t>
      </w:r>
      <w:bookmarkStart w:id="1" w:name="_GoBack"/>
      <w:bookmarkEnd w:id="1"/>
      <w:r>
        <w:rPr>
          <w:rFonts w:ascii="Arial" w:eastAsia="Times New Roman" w:hAnsi="Arial"/>
          <w:b/>
          <w:bCs/>
          <w:sz w:val="24"/>
          <w:szCs w:val="24"/>
        </w:rPr>
        <w:t xml:space="preserve"> </w:t>
      </w:r>
    </w:p>
    <w:p w:rsidR="008E45FD" w:rsidRPr="005F48A9" w:rsidRDefault="005F48A9" w:rsidP="005F48A9">
      <w:pPr>
        <w:pStyle w:val="CRCoverPage"/>
        <w:outlineLvl w:val="0"/>
        <w:rPr>
          <w:b/>
          <w:noProof/>
          <w:sz w:val="24"/>
        </w:rPr>
      </w:pPr>
      <w:r w:rsidRPr="00AA7CEA">
        <w:rPr>
          <w:b/>
          <w:noProof/>
          <w:sz w:val="24"/>
        </w:rPr>
        <w:t>Sanya</w:t>
      </w:r>
      <w:r>
        <w:rPr>
          <w:b/>
          <w:noProof/>
          <w:sz w:val="24"/>
        </w:rPr>
        <w:t xml:space="preserve">, </w:t>
      </w:r>
      <w:r w:rsidRPr="00AA7CEA">
        <w:rPr>
          <w:b/>
          <w:noProof/>
          <w:sz w:val="24"/>
        </w:rPr>
        <w:t>China</w:t>
      </w:r>
      <w:r>
        <w:rPr>
          <w:b/>
          <w:noProof/>
          <w:sz w:val="24"/>
        </w:rPr>
        <w:t xml:space="preserve">, </w:t>
      </w:r>
      <w:r w:rsidRPr="00AA7CEA">
        <w:rPr>
          <w:b/>
          <w:noProof/>
          <w:sz w:val="24"/>
        </w:rPr>
        <w:t>16th – 20th April, 2018</w:t>
      </w:r>
      <w:r>
        <w:rPr>
          <w:b/>
          <w:noProof/>
          <w:sz w:val="24"/>
        </w:rPr>
        <w:t xml:space="preserve">                                   </w:t>
      </w:r>
      <w:r w:rsidR="008E45FD">
        <w:rPr>
          <w:b/>
          <w:bCs/>
          <w:sz w:val="24"/>
          <w:szCs w:val="24"/>
        </w:rPr>
        <w:t xml:space="preserve">(Revision of </w:t>
      </w:r>
      <w:r w:rsidR="0035347B">
        <w:rPr>
          <w:b/>
          <w:bCs/>
          <w:sz w:val="24"/>
          <w:szCs w:val="24"/>
        </w:rPr>
        <w:t>R2-1802444</w:t>
      </w:r>
      <w:r w:rsidR="008E45FD">
        <w:rPr>
          <w:b/>
          <w:bCs/>
          <w:sz w:val="24"/>
          <w:szCs w:val="24"/>
        </w:rPr>
        <w:t xml:space="preserve">)              </w:t>
      </w:r>
    </w:p>
    <w:p w:rsidR="00635A75" w:rsidRPr="00635A75" w:rsidRDefault="00635A75" w:rsidP="00635A75">
      <w:pPr>
        <w:widowControl w:val="0"/>
        <w:tabs>
          <w:tab w:val="right" w:pos="9639"/>
        </w:tabs>
        <w:spacing w:after="0"/>
        <w:rPr>
          <w:rFonts w:ascii="Arial" w:hAnsi="Arial" w:cs="Arial"/>
          <w:b/>
          <w:sz w:val="24"/>
          <w:szCs w:val="24"/>
          <w:lang w:eastAsia="zh-CN"/>
        </w:rPr>
      </w:pPr>
    </w:p>
    <w:p w:rsidR="006921A4" w:rsidRPr="003E456B" w:rsidRDefault="006921A4" w:rsidP="006921A4">
      <w:pPr>
        <w:tabs>
          <w:tab w:val="left" w:pos="1985"/>
        </w:tabs>
        <w:jc w:val="both"/>
        <w:rPr>
          <w:rFonts w:ascii="Arial" w:hAnsi="Arial" w:cs="Arial"/>
          <w:sz w:val="24"/>
        </w:rPr>
      </w:pPr>
      <w:r w:rsidRPr="003E456B">
        <w:rPr>
          <w:rFonts w:ascii="Arial" w:hAnsi="Arial" w:cs="Arial"/>
          <w:b/>
          <w:sz w:val="24"/>
        </w:rPr>
        <w:t>Agenda item:</w:t>
      </w:r>
      <w:r w:rsidRPr="003E456B">
        <w:rPr>
          <w:rFonts w:ascii="Arial" w:hAnsi="Arial" w:cs="Arial"/>
          <w:sz w:val="24"/>
        </w:rPr>
        <w:tab/>
      </w:r>
      <w:bookmarkStart w:id="2" w:name="Source"/>
      <w:bookmarkEnd w:id="2"/>
      <w:r w:rsidR="00635A75" w:rsidRPr="00635A75">
        <w:rPr>
          <w:rFonts w:ascii="Arial" w:hAnsi="Arial" w:cs="Arial"/>
          <w:b/>
          <w:sz w:val="24"/>
        </w:rPr>
        <w:t>10.4.1.5.3</w:t>
      </w:r>
      <w:r w:rsidR="00635A75">
        <w:rPr>
          <w:rFonts w:eastAsia="Times New Roman"/>
          <w:color w:val="1F497D"/>
          <w:sz w:val="24"/>
          <w:szCs w:val="24"/>
        </w:rPr>
        <w:t>         </w:t>
      </w:r>
    </w:p>
    <w:p w:rsidR="006921A4" w:rsidRPr="00D248E1" w:rsidRDefault="006921A4" w:rsidP="006921A4">
      <w:pPr>
        <w:tabs>
          <w:tab w:val="left" w:pos="1985"/>
        </w:tabs>
        <w:jc w:val="both"/>
        <w:rPr>
          <w:rFonts w:ascii="Arial" w:hAnsi="Arial" w:cs="Arial"/>
          <w:b/>
          <w:bCs/>
          <w:sz w:val="24"/>
          <w:szCs w:val="24"/>
        </w:rPr>
      </w:pPr>
      <w:r w:rsidRPr="003E456B">
        <w:rPr>
          <w:rFonts w:ascii="Arial" w:hAnsi="Arial" w:cs="Arial"/>
          <w:b/>
          <w:sz w:val="24"/>
        </w:rPr>
        <w:t xml:space="preserve">Source: </w:t>
      </w:r>
      <w:r w:rsidRPr="003E456B">
        <w:rPr>
          <w:rFonts w:ascii="Arial" w:hAnsi="Arial" w:cs="Arial"/>
          <w:b/>
          <w:sz w:val="24"/>
        </w:rPr>
        <w:tab/>
      </w:r>
      <w:r w:rsidRPr="00D248E1">
        <w:rPr>
          <w:rFonts w:ascii="Arial" w:hAnsi="Arial" w:cs="Arial"/>
          <w:b/>
          <w:bCs/>
          <w:sz w:val="24"/>
          <w:szCs w:val="24"/>
        </w:rPr>
        <w:t>Qualcomm Incorporated</w:t>
      </w:r>
    </w:p>
    <w:p w:rsidR="006921A4" w:rsidRDefault="006921A4" w:rsidP="006921A4">
      <w:pPr>
        <w:ind w:left="1988" w:hanging="1988"/>
        <w:rPr>
          <w:rFonts w:ascii="Arial" w:hAnsi="Arial" w:cs="Arial"/>
          <w:sz w:val="22"/>
        </w:rPr>
      </w:pPr>
      <w:r w:rsidRPr="003E456B">
        <w:rPr>
          <w:rFonts w:ascii="Arial" w:hAnsi="Arial" w:cs="Arial"/>
          <w:b/>
          <w:sz w:val="24"/>
        </w:rPr>
        <w:t>Title:</w:t>
      </w:r>
      <w:r w:rsidRPr="003E456B">
        <w:rPr>
          <w:rFonts w:ascii="Arial" w:hAnsi="Arial" w:cs="Arial"/>
          <w:sz w:val="24"/>
        </w:rPr>
        <w:t xml:space="preserve"> </w:t>
      </w:r>
      <w:r w:rsidRPr="003E456B">
        <w:rPr>
          <w:rFonts w:ascii="Arial" w:hAnsi="Arial" w:cs="Arial"/>
          <w:sz w:val="22"/>
        </w:rPr>
        <w:tab/>
      </w:r>
      <w:r w:rsidRPr="00D248E1">
        <w:rPr>
          <w:rFonts w:ascii="Arial" w:hAnsi="Arial" w:cs="Arial"/>
          <w:b/>
          <w:bCs/>
          <w:sz w:val="24"/>
          <w:szCs w:val="24"/>
        </w:rPr>
        <w:t xml:space="preserve">Configuration of power control parameters during </w:t>
      </w:r>
      <w:r w:rsidR="0030327F" w:rsidRPr="00D248E1">
        <w:rPr>
          <w:rFonts w:ascii="Arial" w:hAnsi="Arial" w:cs="Arial"/>
          <w:b/>
          <w:bCs/>
          <w:sz w:val="24"/>
          <w:szCs w:val="24"/>
        </w:rPr>
        <w:t>handover through CFRA</w:t>
      </w:r>
      <w:r w:rsidRPr="003E456B">
        <w:rPr>
          <w:rFonts w:ascii="Arial" w:hAnsi="Arial" w:cs="Arial"/>
          <w:sz w:val="22"/>
        </w:rPr>
        <w:t xml:space="preserve"> </w:t>
      </w:r>
    </w:p>
    <w:p w:rsidR="00D248E1" w:rsidRPr="00D248E1" w:rsidRDefault="00D248E1" w:rsidP="00D248E1">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B047D7">
        <w:rPr>
          <w:rFonts w:ascii="Arial" w:hAnsi="Arial" w:cs="Arial"/>
          <w:b/>
          <w:bCs/>
          <w:sz w:val="24"/>
          <w:szCs w:val="24"/>
        </w:rPr>
        <w:t>NR_newRAT-Core</w:t>
      </w:r>
      <w:r>
        <w:rPr>
          <w:rFonts w:ascii="Arial" w:eastAsia="Times New Roman" w:hAnsi="Arial" w:cs="Arial"/>
          <w:b/>
          <w:bCs/>
          <w:sz w:val="24"/>
        </w:rPr>
        <w:t>– Release 15</w:t>
      </w:r>
    </w:p>
    <w:p w:rsidR="006921A4" w:rsidRPr="003E456B" w:rsidRDefault="006921A4" w:rsidP="00854A8C">
      <w:pPr>
        <w:ind w:left="1988" w:hanging="1988"/>
        <w:jc w:val="both"/>
        <w:rPr>
          <w:rFonts w:ascii="Arial" w:hAnsi="Arial" w:cs="Arial"/>
          <w:sz w:val="24"/>
        </w:rPr>
      </w:pPr>
      <w:r w:rsidRPr="003E456B">
        <w:rPr>
          <w:rFonts w:ascii="Arial" w:hAnsi="Arial" w:cs="Arial"/>
          <w:b/>
          <w:sz w:val="24"/>
        </w:rPr>
        <w:t>Document for:</w:t>
      </w:r>
      <w:r w:rsidRPr="003E456B">
        <w:rPr>
          <w:rFonts w:ascii="Arial" w:hAnsi="Arial" w:cs="Arial"/>
          <w:sz w:val="24"/>
        </w:rPr>
        <w:tab/>
      </w:r>
      <w:bookmarkStart w:id="3" w:name="DocumentFor"/>
      <w:bookmarkEnd w:id="3"/>
      <w:r w:rsidRPr="003E456B">
        <w:rPr>
          <w:rFonts w:ascii="Arial" w:hAnsi="Arial" w:cs="Arial"/>
          <w:sz w:val="24"/>
        </w:rPr>
        <w:t>Decision</w:t>
      </w:r>
    </w:p>
    <w:p w:rsidR="006921A4" w:rsidRPr="003E456B" w:rsidRDefault="006921A4" w:rsidP="006921A4">
      <w:pPr>
        <w:pStyle w:val="Heading1"/>
        <w:overflowPunct w:val="0"/>
        <w:autoSpaceDE w:val="0"/>
        <w:autoSpaceDN w:val="0"/>
        <w:adjustRightInd w:val="0"/>
        <w:ind w:left="1134" w:hanging="1134"/>
        <w:textAlignment w:val="baseline"/>
        <w:rPr>
          <w:rFonts w:eastAsia="宋体" w:cs="Arial"/>
          <w:sz w:val="36"/>
          <w:lang w:eastAsia="ja-JP"/>
        </w:rPr>
      </w:pPr>
      <w:r w:rsidRPr="003E456B">
        <w:rPr>
          <w:rFonts w:eastAsia="宋体" w:cs="Arial"/>
          <w:sz w:val="36"/>
          <w:lang w:eastAsia="ja-JP"/>
        </w:rPr>
        <w:t>1. Introduction</w:t>
      </w:r>
    </w:p>
    <w:p w:rsidR="0030327F" w:rsidRDefault="0030327F">
      <w:r>
        <w:t xml:space="preserve">Following text of 38.331 [1] shows that RAN2 has already allowed network the flexibility to configure dedicated time and frequency region to convey CFRA during handover scenarios.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cs="Courier New"/>
          <w:noProof/>
          <w:sz w:val="14"/>
          <w:szCs w:val="22"/>
          <w:lang w:eastAsia="sv-SE"/>
        </w:rPr>
      </w:pPr>
      <w:r w:rsidRPr="004C43E0">
        <w:rPr>
          <w:rFonts w:ascii="Courier New" w:eastAsia="Calibri" w:hAnsi="Courier New" w:cs="Courier New"/>
          <w:noProof/>
          <w:sz w:val="14"/>
          <w:szCs w:val="22"/>
          <w:lang w:val="en-US" w:eastAsia="sv-SE"/>
        </w:rPr>
        <w:t>RACH-ConfigDedicated ::=</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Resources for contention free random access to a given target cell</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cfra-Resources</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 xml:space="preserve">CFRA-Resources,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 xml:space="preserve">CFRA-Resources ::= </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CHOICE</w:t>
      </w:r>
      <w:r w:rsidRPr="004C43E0">
        <w:rPr>
          <w:rFonts w:ascii="Courier New" w:eastAsia="Calibri" w:hAnsi="Courier New" w:cs="Courier New"/>
          <w:noProof/>
          <w:sz w:val="14"/>
          <w:szCs w:val="22"/>
          <w:lang w:val="en-US" w:eastAsia="sv-SE"/>
        </w:rPr>
        <w:t xml:space="preserve">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ssb</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p>
    <w:p w:rsidR="004C43E0" w:rsidRPr="004C43E0" w:rsidRDefault="00AF72C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AF72C0">
        <w:rPr>
          <w:rFonts w:ascii="Courier New" w:eastAsia="Calibri" w:hAnsi="Courier New" w:cs="Courier New"/>
          <w:noProof/>
          <w:sz w:val="14"/>
          <w:szCs w:val="22"/>
          <w:lang w:val="en-US" w:eastAsia="sv-SE"/>
        </w:rPr>
        <w:tab/>
      </w:r>
      <w:r>
        <w:rPr>
          <w:rFonts w:ascii="Courier New" w:eastAsia="Calibri" w:hAnsi="Courier New" w:cs="Courier New"/>
          <w:noProof/>
          <w:sz w:val="14"/>
          <w:szCs w:val="22"/>
          <w:lang w:val="en-US" w:eastAsia="sv-SE"/>
        </w:rPr>
        <w:t xml:space="preserve">     </w:t>
      </w:r>
      <w:r w:rsidR="004C43E0" w:rsidRPr="004C43E0">
        <w:rPr>
          <w:rFonts w:ascii="Courier New" w:eastAsia="Calibri" w:hAnsi="Courier New" w:cs="Courier New"/>
          <w:noProof/>
          <w:sz w:val="14"/>
          <w:szCs w:val="22"/>
          <w:lang w:val="en-US" w:eastAsia="sv-SE"/>
        </w:rPr>
        <w:t>ssb-ResourceList</w:t>
      </w:r>
      <w:r w:rsidR="004C43E0" w:rsidRPr="004C43E0">
        <w:rPr>
          <w:rFonts w:ascii="Courier New" w:eastAsia="Calibri" w:hAnsi="Courier New" w:cs="Courier New"/>
          <w:noProof/>
          <w:sz w:val="14"/>
          <w:szCs w:val="22"/>
          <w:lang w:val="en-US" w:eastAsia="sv-SE"/>
        </w:rPr>
        <w:tab/>
      </w:r>
      <w:r w:rsidR="004C43E0" w:rsidRPr="004C43E0">
        <w:rPr>
          <w:rFonts w:ascii="Courier New" w:eastAsia="Calibri" w:hAnsi="Courier New" w:cs="Courier New"/>
          <w:noProof/>
          <w:sz w:val="14"/>
          <w:szCs w:val="22"/>
          <w:lang w:val="en-US" w:eastAsia="sv-SE"/>
        </w:rPr>
        <w:tab/>
      </w:r>
      <w:r w:rsidR="004C43E0" w:rsidRPr="004C43E0">
        <w:rPr>
          <w:rFonts w:ascii="Courier New" w:eastAsia="Calibri" w:hAnsi="Courier New" w:cs="Courier New"/>
          <w:noProof/>
          <w:sz w:val="14"/>
          <w:szCs w:val="22"/>
          <w:lang w:val="en-US" w:eastAsia="sv-SE"/>
        </w:rPr>
        <w:tab/>
      </w:r>
      <w:r w:rsidR="004C43E0" w:rsidRPr="004C43E0">
        <w:rPr>
          <w:rFonts w:ascii="Courier New" w:eastAsia="Calibri" w:hAnsi="Courier New" w:cs="Courier New"/>
          <w:noProof/>
          <w:sz w:val="14"/>
          <w:szCs w:val="22"/>
          <w:lang w:val="en-US" w:eastAsia="sv-SE"/>
        </w:rPr>
        <w:tab/>
      </w:r>
      <w:r w:rsidR="004C43E0" w:rsidRPr="004C43E0">
        <w:rPr>
          <w:rFonts w:ascii="Courier New" w:eastAsia="Calibri" w:hAnsi="Courier New" w:cs="Courier New"/>
          <w:noProof/>
          <w:color w:val="993366"/>
          <w:sz w:val="14"/>
          <w:szCs w:val="22"/>
          <w:lang w:val="en-US" w:eastAsia="sv-SE"/>
        </w:rPr>
        <w:t>SEQUENCE</w:t>
      </w:r>
      <w:r w:rsidR="004C43E0" w:rsidRPr="004C43E0">
        <w:rPr>
          <w:rFonts w:ascii="Courier New" w:eastAsia="Calibri" w:hAnsi="Courier New" w:cs="Courier New"/>
          <w:noProof/>
          <w:sz w:val="14"/>
          <w:szCs w:val="22"/>
          <w:lang w:val="en-US" w:eastAsia="sv-SE"/>
        </w:rPr>
        <w:t xml:space="preserve"> (</w:t>
      </w:r>
      <w:r w:rsidR="004C43E0" w:rsidRPr="004C43E0">
        <w:rPr>
          <w:rFonts w:ascii="Courier New" w:eastAsia="Calibri" w:hAnsi="Courier New" w:cs="Courier New"/>
          <w:noProof/>
          <w:color w:val="993366"/>
          <w:sz w:val="14"/>
          <w:szCs w:val="22"/>
          <w:lang w:val="en-US" w:eastAsia="sv-SE"/>
        </w:rPr>
        <w:t>SIZE</w:t>
      </w:r>
      <w:r w:rsidR="004C43E0" w:rsidRPr="004C43E0">
        <w:rPr>
          <w:rFonts w:ascii="Courier New" w:eastAsia="Calibri" w:hAnsi="Courier New" w:cs="Courier New"/>
          <w:noProof/>
          <w:sz w:val="14"/>
          <w:szCs w:val="22"/>
          <w:lang w:val="en-US" w:eastAsia="sv-SE"/>
        </w:rPr>
        <w:t>(1..maxRA-SSB-Resources))</w:t>
      </w:r>
      <w:r w:rsidR="004C43E0" w:rsidRPr="004C43E0">
        <w:rPr>
          <w:rFonts w:ascii="Courier New" w:eastAsia="Calibri" w:hAnsi="Courier New" w:cs="Courier New"/>
          <w:noProof/>
          <w:color w:val="993366"/>
          <w:sz w:val="14"/>
          <w:szCs w:val="22"/>
          <w:lang w:val="en-US" w:eastAsia="sv-SE"/>
        </w:rPr>
        <w:t xml:space="preserve"> OF</w:t>
      </w:r>
      <w:r w:rsidR="004C43E0" w:rsidRPr="004C43E0">
        <w:rPr>
          <w:rFonts w:ascii="Courier New" w:eastAsia="Calibri" w:hAnsi="Courier New" w:cs="Courier New"/>
          <w:noProof/>
          <w:sz w:val="14"/>
          <w:szCs w:val="22"/>
          <w:lang w:val="en-US" w:eastAsia="sv-SE"/>
        </w:rPr>
        <w:t xml:space="preserve"> CFRA-SSB-Resource,</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Explicitly signalled PRACH Mask Index for RA Resource selection in TS 36.321. The mask is valid for all SSB</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resources signalled in ssb-ResourceList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ra-ssb-OccasionMaskIndex</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INTEGER</w:t>
      </w:r>
      <w:r w:rsidRPr="004C43E0">
        <w:rPr>
          <w:rFonts w:ascii="Courier New" w:eastAsia="Calibri" w:hAnsi="Courier New" w:cs="Courier New"/>
          <w:noProof/>
          <w:sz w:val="14"/>
          <w:szCs w:val="22"/>
          <w:lang w:val="en-US" w:eastAsia="sv-SE"/>
        </w:rPr>
        <w:t xml:space="preserve"> (0..15)</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csirs</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csirs-ResourceList</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r w:rsidRPr="004C43E0">
        <w:rPr>
          <w:rFonts w:ascii="Courier New" w:eastAsia="Calibri" w:hAnsi="Courier New" w:cs="Courier New"/>
          <w:noProof/>
          <w:color w:val="993366"/>
          <w:sz w:val="14"/>
          <w:szCs w:val="22"/>
          <w:lang w:val="en-US" w:eastAsia="sv-SE"/>
        </w:rPr>
        <w:t>SIZE</w:t>
      </w:r>
      <w:r w:rsidRPr="004C43E0">
        <w:rPr>
          <w:rFonts w:ascii="Courier New" w:eastAsia="Calibri" w:hAnsi="Courier New" w:cs="Courier New"/>
          <w:noProof/>
          <w:sz w:val="14"/>
          <w:szCs w:val="22"/>
          <w:lang w:val="en-US" w:eastAsia="sv-SE"/>
        </w:rPr>
        <w:t>(1..maxRA-CSIRS-Resources))</w:t>
      </w:r>
      <w:r w:rsidRPr="004C43E0">
        <w:rPr>
          <w:rFonts w:ascii="Courier New" w:eastAsia="Calibri" w:hAnsi="Courier New" w:cs="Courier New"/>
          <w:noProof/>
          <w:color w:val="993366"/>
          <w:sz w:val="14"/>
          <w:szCs w:val="22"/>
          <w:lang w:val="en-US" w:eastAsia="sv-SE"/>
        </w:rPr>
        <w:t xml:space="preserve"> OF</w:t>
      </w:r>
      <w:r w:rsidRPr="004C43E0">
        <w:rPr>
          <w:rFonts w:ascii="Courier New" w:eastAsia="Calibri" w:hAnsi="Courier New" w:cs="Courier New"/>
          <w:noProof/>
          <w:sz w:val="14"/>
          <w:szCs w:val="22"/>
          <w:lang w:val="en-US" w:eastAsia="sv-SE"/>
        </w:rPr>
        <w:t xml:space="preserve"> CFRA-CSIRS-Resource,</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cfra-csirs-DedicatedRACH-Threshold</w:t>
      </w:r>
      <w:r w:rsidRPr="004C43E0">
        <w:rPr>
          <w:rFonts w:ascii="Courier New" w:eastAsia="Calibri" w:hAnsi="Courier New" w:cs="Courier New"/>
          <w:noProof/>
          <w:sz w:val="14"/>
          <w:szCs w:val="22"/>
          <w:lang w:val="en-US" w:eastAsia="sv-SE"/>
        </w:rPr>
        <w:tab/>
        <w:t>RSRP-Range</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 xml:space="preserve">CFRA-SSB-Resource ::= </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xml:space="preserve">-- The ID of an SSB transmitted by this serving cell.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ssb</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SSB-Index,</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The preamble index that the UE shall use when performing CF-RA upon selecting the candidate beams identified by this SSB.</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ra-PreambleIndex</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INTEGER</w:t>
      </w:r>
      <w:r w:rsidRPr="004C43E0">
        <w:rPr>
          <w:rFonts w:ascii="Courier New" w:eastAsia="Calibri" w:hAnsi="Courier New" w:cs="Courier New"/>
          <w:noProof/>
          <w:sz w:val="14"/>
          <w:szCs w:val="22"/>
          <w:lang w:val="en-US" w:eastAsia="sv-SE"/>
        </w:rPr>
        <w:t xml:space="preserve"> (0..63),</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 xml:space="preserve">CFRA-CSIRS-Resource ::= </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SEQUENCE</w:t>
      </w:r>
      <w:r w:rsidRPr="004C43E0">
        <w:rPr>
          <w:rFonts w:ascii="Courier New" w:eastAsia="Calibri" w:hAnsi="Courier New" w:cs="Courier New"/>
          <w:noProof/>
          <w:sz w:val="14"/>
          <w:szCs w:val="22"/>
          <w:lang w:val="en-US" w:eastAsia="sv-SE"/>
        </w:rPr>
        <w:t xml:space="preserve"> {</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The ID of a CSI-RS resource defined in the measurement object associated with this serving cell.</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csi-RS</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t>CSI-RS-Index,</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RA occasions that the UE shall use when performing CF-RA upon selecting the candidate beam identified by this CSI-RS.</w:t>
      </w:r>
    </w:p>
    <w:p w:rsidR="004C43E0" w:rsidRPr="004C43E0" w:rsidRDefault="00F71D0E"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Pr>
          <w:rFonts w:ascii="Courier New" w:eastAsia="Calibri" w:hAnsi="Courier New" w:cs="Courier New"/>
          <w:noProof/>
          <w:sz w:val="14"/>
          <w:szCs w:val="22"/>
          <w:lang w:val="en-US" w:eastAsia="sv-SE"/>
        </w:rPr>
        <w:tab/>
        <w:t>ra-OccasionList</w:t>
      </w:r>
      <w:r>
        <w:rPr>
          <w:rFonts w:ascii="Courier New" w:eastAsia="Calibri" w:hAnsi="Courier New" w:cs="Courier New"/>
          <w:noProof/>
          <w:sz w:val="14"/>
          <w:szCs w:val="22"/>
          <w:lang w:val="en-US" w:eastAsia="sv-SE"/>
        </w:rPr>
        <w:tab/>
      </w:r>
      <w:r>
        <w:rPr>
          <w:rFonts w:ascii="Courier New" w:eastAsia="Calibri" w:hAnsi="Courier New" w:cs="Courier New"/>
          <w:noProof/>
          <w:sz w:val="14"/>
          <w:szCs w:val="22"/>
          <w:lang w:val="en-US" w:eastAsia="sv-SE"/>
        </w:rPr>
        <w:tab/>
      </w:r>
      <w:r>
        <w:rPr>
          <w:rFonts w:ascii="Courier New" w:eastAsia="Calibri" w:hAnsi="Courier New" w:cs="Courier New"/>
          <w:noProof/>
          <w:sz w:val="14"/>
          <w:szCs w:val="22"/>
          <w:lang w:val="en-US" w:eastAsia="sv-SE"/>
        </w:rPr>
        <w:tab/>
      </w:r>
      <w:r>
        <w:rPr>
          <w:rFonts w:ascii="Courier New" w:eastAsia="Calibri" w:hAnsi="Courier New" w:cs="Courier New"/>
          <w:noProof/>
          <w:sz w:val="14"/>
          <w:szCs w:val="22"/>
          <w:lang w:val="en-US" w:eastAsia="sv-SE"/>
        </w:rPr>
        <w:tab/>
      </w:r>
      <w:r w:rsidR="004C43E0" w:rsidRPr="004C43E0">
        <w:rPr>
          <w:rFonts w:ascii="Courier New" w:eastAsia="Calibri" w:hAnsi="Courier New" w:cs="Courier New"/>
          <w:noProof/>
          <w:color w:val="993366"/>
          <w:sz w:val="14"/>
          <w:szCs w:val="22"/>
          <w:lang w:val="en-US" w:eastAsia="sv-SE"/>
        </w:rPr>
        <w:t>SEQUENCE</w:t>
      </w:r>
      <w:r w:rsidR="004C43E0" w:rsidRPr="004C43E0">
        <w:rPr>
          <w:rFonts w:ascii="Courier New" w:eastAsia="Calibri" w:hAnsi="Courier New" w:cs="Courier New"/>
          <w:noProof/>
          <w:sz w:val="14"/>
          <w:szCs w:val="22"/>
          <w:lang w:val="en-US" w:eastAsia="sv-SE"/>
        </w:rPr>
        <w:t xml:space="preserve"> (</w:t>
      </w:r>
      <w:r w:rsidR="004C43E0" w:rsidRPr="004C43E0">
        <w:rPr>
          <w:rFonts w:ascii="Courier New" w:eastAsia="Calibri" w:hAnsi="Courier New" w:cs="Courier New"/>
          <w:noProof/>
          <w:color w:val="993366"/>
          <w:sz w:val="14"/>
          <w:szCs w:val="22"/>
          <w:lang w:val="en-US" w:eastAsia="sv-SE"/>
        </w:rPr>
        <w:t>SIZE</w:t>
      </w:r>
      <w:r w:rsidR="004C43E0" w:rsidRPr="004C43E0">
        <w:rPr>
          <w:rFonts w:ascii="Courier New" w:eastAsia="Calibri" w:hAnsi="Courier New" w:cs="Courier New"/>
          <w:noProof/>
          <w:sz w:val="14"/>
          <w:szCs w:val="22"/>
          <w:lang w:val="en-US" w:eastAsia="sv-SE"/>
        </w:rPr>
        <w:t>(1..maxRA-OccasionsPerCSIRS))</w:t>
      </w:r>
      <w:r w:rsidR="004C43E0" w:rsidRPr="004C43E0">
        <w:rPr>
          <w:rFonts w:ascii="Courier New" w:eastAsia="Calibri" w:hAnsi="Courier New" w:cs="Courier New"/>
          <w:noProof/>
          <w:color w:val="993366"/>
          <w:sz w:val="14"/>
          <w:szCs w:val="22"/>
          <w:lang w:val="en-US" w:eastAsia="sv-SE"/>
        </w:rPr>
        <w:t xml:space="preserve"> OF</w:t>
      </w:r>
      <w:r w:rsidR="004C43E0" w:rsidRPr="004C43E0">
        <w:rPr>
          <w:rFonts w:ascii="Courier New" w:eastAsia="Calibri" w:hAnsi="Courier New" w:cs="Courier New"/>
          <w:noProof/>
          <w:sz w:val="14"/>
          <w:szCs w:val="22"/>
          <w:lang w:val="en-US" w:eastAsia="sv-SE"/>
        </w:rPr>
        <w:t xml:space="preserve"> </w:t>
      </w:r>
      <w:r w:rsidR="004C43E0" w:rsidRPr="004C43E0">
        <w:rPr>
          <w:rFonts w:ascii="Courier New" w:eastAsia="Calibri" w:hAnsi="Courier New" w:cs="Courier New"/>
          <w:noProof/>
          <w:color w:val="993366"/>
          <w:sz w:val="14"/>
          <w:szCs w:val="22"/>
          <w:lang w:val="en-US" w:eastAsia="sv-SE"/>
        </w:rPr>
        <w:t>INTEGER</w:t>
      </w:r>
      <w:r w:rsidR="004C43E0" w:rsidRPr="004C43E0">
        <w:rPr>
          <w:rFonts w:ascii="Courier New" w:eastAsia="Calibri" w:hAnsi="Courier New" w:cs="Courier New"/>
          <w:noProof/>
          <w:sz w:val="14"/>
          <w:szCs w:val="22"/>
          <w:lang w:val="en-US" w:eastAsia="sv-SE"/>
        </w:rPr>
        <w:t xml:space="preserve"> (0..maxRA-Occasions-1),</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808080"/>
          <w:sz w:val="14"/>
          <w:szCs w:val="22"/>
          <w:lang w:val="en-US" w:eastAsia="sv-SE"/>
        </w:rPr>
        <w:t>-- The RA preamble index to use in the RA occasions assoicated with this CSI-RS.</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ra-PreambleIndex</w:t>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sz w:val="14"/>
          <w:szCs w:val="22"/>
          <w:lang w:val="en-US" w:eastAsia="sv-SE"/>
        </w:rPr>
        <w:tab/>
      </w:r>
      <w:r w:rsidRPr="004C43E0">
        <w:rPr>
          <w:rFonts w:ascii="Courier New" w:eastAsia="Calibri" w:hAnsi="Courier New" w:cs="Courier New"/>
          <w:noProof/>
          <w:color w:val="993366"/>
          <w:sz w:val="14"/>
          <w:szCs w:val="22"/>
          <w:lang w:val="en-US" w:eastAsia="sv-SE"/>
        </w:rPr>
        <w:t>INTEGER</w:t>
      </w:r>
      <w:r w:rsidRPr="004C43E0">
        <w:rPr>
          <w:rFonts w:ascii="Courier New" w:eastAsia="Calibri" w:hAnsi="Courier New" w:cs="Courier New"/>
          <w:noProof/>
          <w:sz w:val="14"/>
          <w:szCs w:val="22"/>
          <w:lang w:val="en-US" w:eastAsia="sv-SE"/>
        </w:rPr>
        <w:t xml:space="preserve"> (0..63),</w:t>
      </w:r>
      <w:r w:rsidRPr="004C43E0">
        <w:rPr>
          <w:rFonts w:ascii="Courier New" w:eastAsia="Calibri" w:hAnsi="Courier New" w:cs="Courier New"/>
          <w:noProof/>
          <w:sz w:val="14"/>
          <w:szCs w:val="22"/>
          <w:lang w:val="en-US" w:eastAsia="sv-SE"/>
        </w:rPr>
        <w:tab/>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ab/>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r w:rsidRPr="004C43E0">
        <w:rPr>
          <w:rFonts w:ascii="Courier New" w:eastAsia="Calibri" w:hAnsi="Courier New" w:cs="Courier New"/>
          <w:noProof/>
          <w:sz w:val="14"/>
          <w:szCs w:val="22"/>
          <w:lang w:val="en-US" w:eastAsia="sv-SE"/>
        </w:rPr>
        <w:t>}</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4"/>
          <w:szCs w:val="22"/>
          <w:lang w:val="en-US" w:eastAsia="sv-SE"/>
        </w:rPr>
      </w:pP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color w:val="808080"/>
          <w:sz w:val="14"/>
          <w:szCs w:val="22"/>
          <w:lang w:val="en-US" w:eastAsia="sv-SE"/>
        </w:rPr>
        <w:t>-- TAG-RACH-CONFIG-DEDICATED-STOP</w:t>
      </w:r>
    </w:p>
    <w:p w:rsidR="004C43E0" w:rsidRPr="004C43E0" w:rsidRDefault="004C43E0" w:rsidP="004C43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4"/>
          <w:szCs w:val="22"/>
          <w:lang w:val="en-US" w:eastAsia="sv-SE"/>
        </w:rPr>
      </w:pPr>
      <w:r w:rsidRPr="004C43E0">
        <w:rPr>
          <w:rFonts w:ascii="Courier New" w:eastAsia="Calibri" w:hAnsi="Courier New" w:cs="Courier New"/>
          <w:noProof/>
          <w:color w:val="808080"/>
          <w:sz w:val="14"/>
          <w:szCs w:val="22"/>
          <w:lang w:val="en-US" w:eastAsia="sv-SE"/>
        </w:rPr>
        <w:t>-- ASN1STOP</w:t>
      </w:r>
    </w:p>
    <w:p w:rsidR="0030327F" w:rsidRDefault="0030327F"/>
    <w:p w:rsidR="001E3FF2" w:rsidRDefault="0030327F">
      <w:r>
        <w:t xml:space="preserve">This article focuses on how network could configure power control parameters to perform CFRA through dedicated time and frequency region during handover. </w:t>
      </w:r>
    </w:p>
    <w:p w:rsidR="0030327F" w:rsidRDefault="0030327F">
      <w:pPr>
        <w:pStyle w:val="Heading1"/>
      </w:pPr>
      <w:r>
        <w:lastRenderedPageBreak/>
        <w:t>2. Description</w:t>
      </w:r>
    </w:p>
    <w:p w:rsidR="002F7E1A" w:rsidRDefault="002F7E1A" w:rsidP="0030327F">
      <w:r>
        <w:t>According to the current version of 38.331, network provides the same configuration regarding different power control parameters, e.g., preambleReceivedTargetPower, powerRampingStep, preambleTransMax, etc., for both CBRA and CFRA.</w:t>
      </w:r>
    </w:p>
    <w:p w:rsidR="0030327F" w:rsidRDefault="00C04A9B" w:rsidP="0030327F">
      <w:r>
        <w:t xml:space="preserve">CFRA through dedicated time and frequency </w:t>
      </w:r>
      <w:r w:rsidR="002F7E1A">
        <w:t xml:space="preserve">RACH </w:t>
      </w:r>
      <w:r>
        <w:t>region does not get interfered by UEs that perform contention based random access. Hence, unlike common RACH time-frequency RACH occasions that may contain both CBRA preambles and dedicated CFRA preambles,</w:t>
      </w:r>
      <w:r w:rsidR="002F7E1A">
        <w:t xml:space="preserve"> network can completely control the level of congestion during CFRA through dedicated time and frequency RACH region.</w:t>
      </w:r>
    </w:p>
    <w:p w:rsidR="002F7E1A" w:rsidRDefault="002F7E1A" w:rsidP="0030327F">
      <w:r>
        <w:t>Hence, NR should allow network the flexibility to configure different power control parameters, e.g., preambleReceivedTargetPower, powerRampingStep, preambleTransMax, etc. separately during CFRA through dedicated time and frequency RACH region. This can simply be achieved if network has the flexibility to select these parameters during CFRA.</w:t>
      </w:r>
    </w:p>
    <w:p w:rsidR="002F7E1A" w:rsidRPr="002F7E1A" w:rsidRDefault="002F7E1A" w:rsidP="002F7E1A">
      <w:pPr>
        <w:rPr>
          <w:b/>
          <w:bCs/>
        </w:rPr>
      </w:pPr>
      <w:r w:rsidRPr="002F7E1A">
        <w:rPr>
          <w:b/>
          <w:bCs/>
        </w:rPr>
        <w:t>Observation 1: CFRA through dedicated time and frequency RACH region does not get interfered by UEs that perform contention based random access. Unlike common time-frequency RACH regions, network can completely control the level of congestion during CFRA through dedicated time and frequency RACH region.</w:t>
      </w:r>
    </w:p>
    <w:p w:rsidR="00854A8C" w:rsidRDefault="000E7037" w:rsidP="002F7E1A">
      <w:pPr>
        <w:rPr>
          <w:b/>
          <w:bCs/>
        </w:rPr>
      </w:pPr>
      <w:r>
        <w:rPr>
          <w:b/>
          <w:bCs/>
        </w:rPr>
        <w:t xml:space="preserve">Proposal 1: NR gives network the flexibility to configure different </w:t>
      </w:r>
      <w:r w:rsidRPr="000E7037">
        <w:rPr>
          <w:b/>
          <w:bCs/>
        </w:rPr>
        <w:t xml:space="preserve">values of </w:t>
      </w:r>
      <w:r>
        <w:rPr>
          <w:b/>
          <w:bCs/>
        </w:rPr>
        <w:t>power control parameters, e.g., preambleReceivedTargetPower, powerRampingStep, preambleTransMax, for CFRA and CBRA during handover.</w:t>
      </w:r>
    </w:p>
    <w:p w:rsidR="002F7E1A" w:rsidRDefault="002F7E1A" w:rsidP="002F7E1A">
      <w:pPr>
        <w:rPr>
          <w:b/>
          <w:bCs/>
        </w:rPr>
      </w:pPr>
      <w:r>
        <w:rPr>
          <w:b/>
          <w:bCs/>
        </w:rPr>
        <w:t xml:space="preserve">Proposal 2: Adopt following change </w:t>
      </w:r>
      <w:r w:rsidR="00C57468">
        <w:rPr>
          <w:b/>
          <w:bCs/>
        </w:rPr>
        <w:t>(shown in yellow marks) in 38.33</w:t>
      </w:r>
      <w:r>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F7E1A" w:rsidRPr="00A42175" w:rsidTr="003F58B1">
        <w:trPr>
          <w:jc w:val="center"/>
        </w:trPr>
        <w:tc>
          <w:tcPr>
            <w:tcW w:w="9855" w:type="dxa"/>
            <w:shd w:val="clear" w:color="auto" w:fill="FDE9D9"/>
            <w:vAlign w:val="center"/>
          </w:tcPr>
          <w:p w:rsidR="002F7E1A" w:rsidRPr="00A42175" w:rsidRDefault="002F7E1A"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2F7E1A" w:rsidRDefault="002F7E1A" w:rsidP="002F7E1A">
      <w:pPr>
        <w:rPr>
          <w:rFonts w:ascii="Arial" w:eastAsia="Malgun Gothic" w:hAnsi="Arial" w:cs="Arial"/>
          <w:b/>
          <w:bCs/>
          <w:lang w:eastAsia="ko-KR"/>
        </w:rPr>
      </w:pPr>
    </w:p>
    <w:p w:rsidR="002F7E1A" w:rsidRPr="00000A61" w:rsidRDefault="002F7E1A" w:rsidP="002F7E1A">
      <w:pPr>
        <w:pStyle w:val="PL"/>
        <w:shd w:val="pct10" w:color="auto" w:fill="auto"/>
      </w:pPr>
      <w:r w:rsidRPr="00000A61">
        <w:t>RACH-ConfigDedicated ::=</w:t>
      </w:r>
      <w:r w:rsidRPr="00000A61">
        <w:tab/>
      </w:r>
      <w:r w:rsidRPr="00000A61">
        <w:tab/>
      </w:r>
      <w:r w:rsidRPr="004C7C72">
        <w:rPr>
          <w:color w:val="993366"/>
        </w:rPr>
        <w:t>SEQUENCE</w:t>
      </w:r>
      <w:r w:rsidRPr="00000A61">
        <w:t xml:space="preserve"> {</w:t>
      </w:r>
    </w:p>
    <w:p w:rsidR="00F71D0E" w:rsidRPr="004C43E0" w:rsidRDefault="002F7E1A" w:rsidP="00F71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szCs w:val="22"/>
          <w:lang w:val="en-US" w:eastAsia="sv-SE"/>
        </w:rPr>
      </w:pPr>
      <w:r w:rsidRPr="00000A61">
        <w:tab/>
      </w:r>
      <w:r w:rsidR="00F71D0E" w:rsidRPr="004C43E0">
        <w:rPr>
          <w:rFonts w:ascii="Courier New" w:eastAsia="Calibri" w:hAnsi="Courier New" w:cs="Courier New"/>
          <w:noProof/>
          <w:color w:val="808080"/>
          <w:sz w:val="16"/>
          <w:szCs w:val="22"/>
          <w:lang w:val="en-US" w:eastAsia="sv-SE"/>
        </w:rPr>
        <w:t>-- Resources for contention free random access to a given target cell</w:t>
      </w:r>
    </w:p>
    <w:p w:rsidR="00F71D0E" w:rsidRPr="004C43E0" w:rsidRDefault="00F71D0E" w:rsidP="00F71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szCs w:val="22"/>
          <w:lang w:val="en-US" w:eastAsia="sv-SE"/>
        </w:rPr>
      </w:pPr>
      <w:r w:rsidRPr="004C43E0">
        <w:rPr>
          <w:rFonts w:ascii="Courier New" w:eastAsia="Calibri" w:hAnsi="Courier New" w:cs="Courier New"/>
          <w:noProof/>
          <w:sz w:val="16"/>
          <w:szCs w:val="22"/>
          <w:lang w:val="en-US" w:eastAsia="sv-SE"/>
        </w:rPr>
        <w:tab/>
        <w:t>cfra-Resources</w:t>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t xml:space="preserve">CFRA-Resources, </w:t>
      </w:r>
    </w:p>
    <w:p w:rsidR="002F7E1A" w:rsidRDefault="002F7E1A" w:rsidP="00F71D0E">
      <w:pPr>
        <w:pStyle w:val="PL"/>
        <w:shd w:val="pct10" w:color="auto" w:fill="auto"/>
      </w:pPr>
      <w:r>
        <w:tab/>
      </w:r>
    </w:p>
    <w:p w:rsidR="002F7E1A" w:rsidRPr="00854A8C" w:rsidRDefault="002F7E1A" w:rsidP="002F7E1A">
      <w:pPr>
        <w:pStyle w:val="PL"/>
        <w:shd w:val="pct10" w:color="auto" w:fill="auto"/>
        <w:rPr>
          <w:highlight w:val="yellow"/>
        </w:rPr>
      </w:pPr>
      <w:r>
        <w:tab/>
      </w:r>
      <w:r w:rsidRPr="00854A8C">
        <w:rPr>
          <w:highlight w:val="yellow"/>
        </w:rPr>
        <w:t>preambleReceivedTargetPower</w:t>
      </w:r>
      <w:r w:rsidRPr="00854A8C">
        <w:rPr>
          <w:highlight w:val="yellow"/>
        </w:rPr>
        <w:tab/>
      </w:r>
      <w:r w:rsidRPr="00854A8C">
        <w:rPr>
          <w:highlight w:val="yellow"/>
        </w:rPr>
        <w:tab/>
      </w:r>
      <w:r w:rsidRPr="00854A8C">
        <w:rPr>
          <w:highlight w:val="yellow"/>
        </w:rPr>
        <w:tab/>
      </w:r>
      <w:r w:rsidRPr="00854A8C">
        <w:rPr>
          <w:highlight w:val="yellow"/>
        </w:rPr>
        <w:tab/>
      </w:r>
      <w:r w:rsidRPr="00854A8C">
        <w:rPr>
          <w:color w:val="993366"/>
          <w:highlight w:val="yellow"/>
        </w:rPr>
        <w:t>ENUMERATED</w:t>
      </w:r>
      <w:r w:rsidRPr="00854A8C">
        <w:rPr>
          <w:highlight w:val="yellow"/>
        </w:rPr>
        <w:t xml:space="preserve"> {</w:t>
      </w:r>
    </w:p>
    <w:p w:rsidR="002F7E1A" w:rsidRPr="00854A8C" w:rsidRDefault="002F7E1A" w:rsidP="002F7E1A">
      <w:pPr>
        <w:pStyle w:val="PL"/>
        <w:shd w:val="pct10" w:color="auto" w:fill="auto"/>
        <w:rPr>
          <w:highlight w:val="yellow"/>
        </w:rPr>
      </w:pP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t>dBm-120, dBm-118, dBm-116, dBm-114, dBm-112, dBm 110, dBm-108, dBm-106, dBm-104, dBm-102, dBm-100,dBm-98, dBm-96, dBm-94,dBm-92, dBm-90, dBm-88, dBm-86,</w:t>
      </w:r>
      <w:r w:rsidRPr="00854A8C">
        <w:rPr>
          <w:highlight w:val="yellow"/>
          <w:lang w:eastAsia="ko-KR"/>
        </w:rPr>
        <w:t xml:space="preserve"> dBm-</w:t>
      </w:r>
      <w:r w:rsidRPr="00854A8C">
        <w:rPr>
          <w:rFonts w:hint="eastAsia"/>
          <w:highlight w:val="yellow"/>
          <w:lang w:eastAsia="ko-KR"/>
        </w:rPr>
        <w:t>8</w:t>
      </w:r>
      <w:r w:rsidRPr="00854A8C">
        <w:rPr>
          <w:highlight w:val="yellow"/>
          <w:lang w:eastAsia="ko-KR"/>
        </w:rPr>
        <w:t>4,dBm-</w:t>
      </w:r>
      <w:r w:rsidRPr="00854A8C">
        <w:rPr>
          <w:rFonts w:hint="eastAsia"/>
          <w:highlight w:val="yellow"/>
          <w:lang w:eastAsia="ko-KR"/>
        </w:rPr>
        <w:t>8</w:t>
      </w:r>
      <w:r w:rsidRPr="00854A8C">
        <w:rPr>
          <w:highlight w:val="yellow"/>
          <w:lang w:eastAsia="ko-KR"/>
        </w:rPr>
        <w:t>2, dBm-</w:t>
      </w:r>
      <w:r w:rsidRPr="00854A8C">
        <w:rPr>
          <w:rFonts w:hint="eastAsia"/>
          <w:highlight w:val="yellow"/>
          <w:lang w:eastAsia="ko-KR"/>
        </w:rPr>
        <w:t>8</w:t>
      </w:r>
      <w:r w:rsidRPr="00854A8C">
        <w:rPr>
          <w:highlight w:val="yellow"/>
          <w:lang w:eastAsia="ko-KR"/>
        </w:rPr>
        <w:t>0</w:t>
      </w:r>
      <w:r w:rsidRPr="00854A8C">
        <w:rPr>
          <w:rFonts w:hint="eastAsia"/>
          <w:highlight w:val="yellow"/>
          <w:lang w:eastAsia="ko-KR"/>
        </w:rPr>
        <w:t xml:space="preserve">, </w:t>
      </w:r>
      <w:r w:rsidRPr="00854A8C">
        <w:rPr>
          <w:highlight w:val="yellow"/>
          <w:lang w:eastAsia="ko-KR"/>
        </w:rPr>
        <w:t>dBm-</w:t>
      </w:r>
      <w:r w:rsidRPr="00854A8C">
        <w:rPr>
          <w:rFonts w:hint="eastAsia"/>
          <w:highlight w:val="yellow"/>
          <w:lang w:eastAsia="ko-KR"/>
        </w:rPr>
        <w:t>7</w:t>
      </w:r>
      <w:r w:rsidRPr="00854A8C">
        <w:rPr>
          <w:highlight w:val="yellow"/>
          <w:lang w:eastAsia="ko-KR"/>
        </w:rPr>
        <w:t>8, dBm-</w:t>
      </w:r>
      <w:r w:rsidRPr="00854A8C">
        <w:rPr>
          <w:rFonts w:hint="eastAsia"/>
          <w:highlight w:val="yellow"/>
          <w:lang w:eastAsia="ko-KR"/>
        </w:rPr>
        <w:t>7</w:t>
      </w:r>
      <w:r w:rsidRPr="00854A8C">
        <w:rPr>
          <w:highlight w:val="yellow"/>
          <w:lang w:eastAsia="ko-KR"/>
        </w:rPr>
        <w:t>6,dBm-</w:t>
      </w:r>
      <w:r w:rsidRPr="00854A8C">
        <w:rPr>
          <w:rFonts w:hint="eastAsia"/>
          <w:highlight w:val="yellow"/>
          <w:lang w:eastAsia="ko-KR"/>
        </w:rPr>
        <w:t>7</w:t>
      </w:r>
      <w:r w:rsidRPr="00854A8C">
        <w:rPr>
          <w:highlight w:val="yellow"/>
          <w:lang w:eastAsia="ko-KR"/>
        </w:rPr>
        <w:t>4, dBm-</w:t>
      </w:r>
      <w:r w:rsidRPr="00854A8C">
        <w:rPr>
          <w:rFonts w:hint="eastAsia"/>
          <w:highlight w:val="yellow"/>
          <w:lang w:eastAsia="ko-KR"/>
        </w:rPr>
        <w:t>7</w:t>
      </w:r>
      <w:r w:rsidRPr="00854A8C">
        <w:rPr>
          <w:highlight w:val="yellow"/>
          <w:lang w:eastAsia="ko-KR"/>
        </w:rPr>
        <w:t>2, dBm-70</w:t>
      </w:r>
      <w:r w:rsidRPr="00854A8C">
        <w:rPr>
          <w:rFonts w:hint="eastAsia"/>
          <w:highlight w:val="yellow"/>
          <w:lang w:eastAsia="ko-KR"/>
        </w:rPr>
        <w:t xml:space="preserve">, </w:t>
      </w:r>
      <w:r w:rsidRPr="00854A8C">
        <w:rPr>
          <w:highlight w:val="yellow"/>
          <w:lang w:eastAsia="ko-KR"/>
        </w:rPr>
        <w:t>dBm-</w:t>
      </w:r>
      <w:r w:rsidRPr="00854A8C">
        <w:rPr>
          <w:rFonts w:hint="eastAsia"/>
          <w:highlight w:val="yellow"/>
          <w:lang w:eastAsia="ko-KR"/>
        </w:rPr>
        <w:t>6</w:t>
      </w:r>
      <w:r w:rsidRPr="00854A8C">
        <w:rPr>
          <w:highlight w:val="yellow"/>
          <w:lang w:eastAsia="ko-KR"/>
        </w:rPr>
        <w:t>8, dBm-</w:t>
      </w:r>
      <w:r w:rsidRPr="00854A8C">
        <w:rPr>
          <w:rFonts w:hint="eastAsia"/>
          <w:highlight w:val="yellow"/>
          <w:lang w:eastAsia="ko-KR"/>
        </w:rPr>
        <w:t>6</w:t>
      </w:r>
      <w:r w:rsidRPr="00854A8C">
        <w:rPr>
          <w:highlight w:val="yellow"/>
          <w:lang w:eastAsia="ko-KR"/>
        </w:rPr>
        <w:t>6, dBm-</w:t>
      </w:r>
      <w:r w:rsidRPr="00854A8C">
        <w:rPr>
          <w:rFonts w:hint="eastAsia"/>
          <w:highlight w:val="yellow"/>
          <w:lang w:eastAsia="ko-KR"/>
        </w:rPr>
        <w:t>6</w:t>
      </w:r>
      <w:r w:rsidRPr="00854A8C">
        <w:rPr>
          <w:highlight w:val="yellow"/>
          <w:lang w:eastAsia="ko-KR"/>
        </w:rPr>
        <w:t>4, dBm-</w:t>
      </w:r>
      <w:r w:rsidRPr="00854A8C">
        <w:rPr>
          <w:rFonts w:hint="eastAsia"/>
          <w:highlight w:val="yellow"/>
          <w:lang w:eastAsia="ko-KR"/>
        </w:rPr>
        <w:t>6</w:t>
      </w:r>
      <w:r w:rsidRPr="00854A8C">
        <w:rPr>
          <w:highlight w:val="yellow"/>
          <w:lang w:eastAsia="ko-KR"/>
        </w:rPr>
        <w:t>2, dBm-</w:t>
      </w:r>
      <w:r w:rsidRPr="00854A8C">
        <w:rPr>
          <w:rFonts w:hint="eastAsia"/>
          <w:highlight w:val="yellow"/>
          <w:lang w:eastAsia="ko-KR"/>
        </w:rPr>
        <w:t>6</w:t>
      </w:r>
      <w:r w:rsidRPr="00854A8C">
        <w:rPr>
          <w:highlight w:val="yellow"/>
          <w:lang w:eastAsia="ko-KR"/>
        </w:rPr>
        <w:t>0, dBm-</w:t>
      </w:r>
      <w:r w:rsidRPr="00854A8C">
        <w:rPr>
          <w:rFonts w:eastAsia="MS Mincho" w:hint="eastAsia"/>
          <w:highlight w:val="yellow"/>
        </w:rPr>
        <w:t>58</w:t>
      </w:r>
      <w:r w:rsidRPr="00854A8C">
        <w:rPr>
          <w:highlight w:val="yellow"/>
          <w:lang w:eastAsia="ko-KR"/>
        </w:rPr>
        <w:t>, dBm-</w:t>
      </w:r>
      <w:r w:rsidRPr="00854A8C">
        <w:rPr>
          <w:rFonts w:eastAsia="MS Mincho" w:hint="eastAsia"/>
          <w:highlight w:val="yellow"/>
        </w:rPr>
        <w:t>56</w:t>
      </w:r>
      <w:r w:rsidRPr="00854A8C">
        <w:rPr>
          <w:highlight w:val="yellow"/>
          <w:lang w:eastAsia="ko-KR"/>
        </w:rPr>
        <w:t>, dBm-</w:t>
      </w:r>
      <w:r w:rsidRPr="00854A8C">
        <w:rPr>
          <w:rFonts w:eastAsia="MS Mincho" w:hint="eastAsia"/>
          <w:highlight w:val="yellow"/>
        </w:rPr>
        <w:t>54</w:t>
      </w:r>
      <w:r w:rsidRPr="00854A8C">
        <w:rPr>
          <w:highlight w:val="yellow"/>
          <w:lang w:eastAsia="ko-KR"/>
        </w:rPr>
        <w:t>, dBm-</w:t>
      </w:r>
      <w:r w:rsidRPr="00854A8C">
        <w:rPr>
          <w:rFonts w:eastAsia="MS Mincho" w:hint="eastAsia"/>
          <w:highlight w:val="yellow"/>
        </w:rPr>
        <w:t>52</w:t>
      </w:r>
      <w:r w:rsidRPr="00854A8C">
        <w:rPr>
          <w:highlight w:val="yellow"/>
          <w:lang w:eastAsia="ko-KR"/>
        </w:rPr>
        <w:t>,dBm-</w:t>
      </w:r>
      <w:r w:rsidRPr="00854A8C">
        <w:rPr>
          <w:rFonts w:eastAsia="MS Mincho" w:hint="eastAsia"/>
          <w:highlight w:val="yellow"/>
        </w:rPr>
        <w:t>50</w:t>
      </w:r>
      <w:r w:rsidRPr="00854A8C">
        <w:rPr>
          <w:highlight w:val="yellow"/>
          <w:lang w:eastAsia="ko-KR"/>
        </w:rPr>
        <w:t>, dBm-</w:t>
      </w:r>
      <w:r w:rsidRPr="00854A8C">
        <w:rPr>
          <w:rFonts w:eastAsia="MS Mincho" w:hint="eastAsia"/>
          <w:highlight w:val="yellow"/>
        </w:rPr>
        <w:t>48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46</w:t>
      </w:r>
      <w:r w:rsidRPr="00854A8C">
        <w:rPr>
          <w:highlight w:val="yellow"/>
          <w:lang w:eastAsia="ko-KR"/>
        </w:rPr>
        <w:t>, dBm-</w:t>
      </w:r>
      <w:r w:rsidRPr="00854A8C">
        <w:rPr>
          <w:rFonts w:eastAsia="MS Mincho" w:hint="eastAsia"/>
          <w:highlight w:val="yellow"/>
        </w:rPr>
        <w:t>44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6</w:t>
      </w:r>
      <w:r w:rsidRPr="00854A8C">
        <w:rPr>
          <w:highlight w:val="yellow"/>
          <w:lang w:eastAsia="ko-KR"/>
        </w:rPr>
        <w:t>,dBm-</w:t>
      </w:r>
      <w:r w:rsidRPr="00854A8C">
        <w:rPr>
          <w:rFonts w:eastAsia="MS Mincho" w:hint="eastAsia"/>
          <w:highlight w:val="yellow"/>
        </w:rPr>
        <w:t>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0</w:t>
      </w:r>
      <w:r w:rsidRPr="00854A8C">
        <w:rPr>
          <w:highlight w:val="yellow"/>
          <w:lang w:eastAsia="ko-KR"/>
        </w:rPr>
        <w:t>, dBm</w:t>
      </w:r>
      <w:r w:rsidRPr="00854A8C">
        <w:rPr>
          <w:rFonts w:eastAsia="MS Mincho" w:hint="eastAsia"/>
          <w:highlight w:val="yellow"/>
        </w:rPr>
        <w:t>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6</w:t>
      </w:r>
      <w:r w:rsidRPr="00854A8C">
        <w:rPr>
          <w:highlight w:val="yellow"/>
        </w:rPr>
        <w:t xml:space="preserve"> } </w:t>
      </w:r>
      <w:r w:rsidRPr="00854A8C">
        <w:rPr>
          <w:color w:val="993366"/>
          <w:highlight w:val="yellow"/>
        </w:rPr>
        <w:t>OPTIONAL</w:t>
      </w:r>
      <w:r w:rsidRPr="00854A8C">
        <w:rPr>
          <w:highlight w:val="yellow"/>
        </w:rPr>
        <w:t>,</w:t>
      </w:r>
    </w:p>
    <w:p w:rsidR="00854A8C" w:rsidRPr="00854A8C" w:rsidRDefault="00854A8C" w:rsidP="002F7E1A">
      <w:pPr>
        <w:pStyle w:val="PL"/>
        <w:shd w:val="pct10" w:color="auto" w:fill="auto"/>
        <w:rPr>
          <w:color w:val="808080"/>
          <w:highlight w:val="yellow"/>
        </w:rPr>
      </w:pPr>
    </w:p>
    <w:p w:rsidR="002F7E1A" w:rsidRPr="00854A8C" w:rsidRDefault="002F7E1A" w:rsidP="002F7E1A">
      <w:pPr>
        <w:pStyle w:val="PL"/>
        <w:shd w:val="pct10" w:color="auto" w:fill="auto"/>
        <w:rPr>
          <w:color w:val="993366"/>
          <w:highlight w:val="yellow"/>
        </w:rPr>
      </w:pPr>
      <w:r w:rsidRPr="00854A8C">
        <w:rPr>
          <w:highlight w:val="yellow"/>
        </w:rPr>
        <w:tab/>
        <w:t>powerRampingStep</w:t>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color w:val="993366"/>
          <w:highlight w:val="yellow"/>
        </w:rPr>
        <w:t>ENUMERATED</w:t>
      </w:r>
      <w:r w:rsidRPr="00854A8C">
        <w:rPr>
          <w:highlight w:val="yellow"/>
        </w:rPr>
        <w:t xml:space="preserve"> {dB0, dB2, dB4, dB6}</w:t>
      </w:r>
      <w:r w:rsidRPr="00854A8C">
        <w:rPr>
          <w:highlight w:val="yellow"/>
        </w:rPr>
        <w:tab/>
      </w:r>
      <w:r w:rsidR="00854A8C" w:rsidRPr="00854A8C">
        <w:rPr>
          <w:highlight w:val="yellow"/>
        </w:rPr>
        <w:t xml:space="preserve"> </w:t>
      </w:r>
      <w:r w:rsidR="00854A8C" w:rsidRPr="00854A8C">
        <w:rPr>
          <w:color w:val="993366"/>
          <w:highlight w:val="yellow"/>
        </w:rPr>
        <w:t>OPTIONAL</w:t>
      </w:r>
    </w:p>
    <w:p w:rsidR="00854A8C" w:rsidRPr="00854A8C" w:rsidRDefault="00854A8C" w:rsidP="002F7E1A">
      <w:pPr>
        <w:pStyle w:val="PL"/>
        <w:shd w:val="pct10" w:color="auto" w:fill="auto"/>
        <w:rPr>
          <w:highlight w:val="yellow"/>
        </w:rPr>
      </w:pPr>
    </w:p>
    <w:p w:rsidR="00854A8C" w:rsidRPr="00000A61" w:rsidRDefault="00854A8C" w:rsidP="00854A8C">
      <w:pPr>
        <w:pStyle w:val="PL"/>
        <w:shd w:val="pct10" w:color="auto" w:fill="auto"/>
      </w:pPr>
      <w:r w:rsidRPr="00854A8C">
        <w:rPr>
          <w:highlight w:val="yellow"/>
        </w:rPr>
        <w:tab/>
        <w:t xml:space="preserve">PreambleTransMax ::= </w:t>
      </w:r>
      <w:r w:rsidRPr="00854A8C">
        <w:rPr>
          <w:color w:val="993366"/>
          <w:highlight w:val="yellow"/>
        </w:rPr>
        <w:t>ENUMERATED</w:t>
      </w:r>
      <w:r w:rsidRPr="00854A8C">
        <w:rPr>
          <w:highlight w:val="yellow"/>
        </w:rPr>
        <w:t xml:space="preserve"> {n3, n4, n5, n6, n7,</w:t>
      </w:r>
      <w:r w:rsidRPr="00854A8C">
        <w:rPr>
          <w:highlight w:val="yellow"/>
        </w:rPr>
        <w:tab/>
        <w:t>n8, n10, n20, n50, n100, n200}</w:t>
      </w:r>
    </w:p>
    <w:p w:rsidR="002F7E1A" w:rsidRPr="00000A61" w:rsidRDefault="00B3284C" w:rsidP="002F7E1A">
      <w:pPr>
        <w:pStyle w:val="PL"/>
        <w:shd w:val="pct10" w:color="auto" w:fill="auto"/>
      </w:pPr>
      <w:r>
        <w:t xml:space="preserve">    …</w:t>
      </w:r>
    </w:p>
    <w:p w:rsidR="002F7E1A" w:rsidRPr="00854A8C" w:rsidRDefault="00854A8C" w:rsidP="00854A8C">
      <w:pPr>
        <w:pStyle w:val="PL"/>
        <w:shd w:val="pct10" w:color="auto" w:fill="auto"/>
      </w:pP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F7E1A" w:rsidRPr="00A42175" w:rsidTr="003F58B1">
        <w:trPr>
          <w:jc w:val="center"/>
        </w:trPr>
        <w:tc>
          <w:tcPr>
            <w:tcW w:w="9855" w:type="dxa"/>
            <w:shd w:val="clear" w:color="auto" w:fill="FDE9D9"/>
            <w:vAlign w:val="center"/>
          </w:tcPr>
          <w:p w:rsidR="002F7E1A" w:rsidRPr="00A42175" w:rsidRDefault="002F7E1A"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C04A9B" w:rsidRPr="0030327F" w:rsidRDefault="00C04A9B" w:rsidP="0030327F"/>
    <w:p w:rsidR="0030327F" w:rsidRDefault="0030327F">
      <w:pPr>
        <w:pStyle w:val="Heading1"/>
      </w:pPr>
      <w:r>
        <w:t>3. Conclusion</w:t>
      </w:r>
    </w:p>
    <w:p w:rsidR="00854A8C" w:rsidRPr="002F7E1A" w:rsidRDefault="00854A8C" w:rsidP="00854A8C">
      <w:pPr>
        <w:rPr>
          <w:b/>
          <w:bCs/>
        </w:rPr>
      </w:pPr>
      <w:r w:rsidRPr="002F7E1A">
        <w:rPr>
          <w:b/>
          <w:bCs/>
        </w:rPr>
        <w:t>Observation 1: CFRA through dedicated time and frequency RACH region does not get interfered by UEs that perform contention based random access. Unlike common time-frequency RACH regions, network can completely control the level of congestion during CFRA through dedicated time and frequency RACH region.</w:t>
      </w:r>
    </w:p>
    <w:p w:rsidR="00AD2788" w:rsidRDefault="00AD2788" w:rsidP="00AD2788">
      <w:pPr>
        <w:rPr>
          <w:b/>
          <w:bCs/>
        </w:rPr>
      </w:pPr>
      <w:r>
        <w:rPr>
          <w:b/>
          <w:bCs/>
        </w:rPr>
        <w:t xml:space="preserve">Proposal 1: NR gives network the flexibility to configure different </w:t>
      </w:r>
      <w:r w:rsidRPr="000E7037">
        <w:rPr>
          <w:b/>
          <w:bCs/>
        </w:rPr>
        <w:t xml:space="preserve">values of </w:t>
      </w:r>
      <w:r>
        <w:rPr>
          <w:b/>
          <w:bCs/>
        </w:rPr>
        <w:t>power control parameters, e.g., preambleReceivedTargetPower, powerRampingStep, preambleTransMax, for CFRA and CBRA during handover.</w:t>
      </w:r>
    </w:p>
    <w:p w:rsidR="00854A8C" w:rsidRDefault="00854A8C" w:rsidP="00854A8C">
      <w:pPr>
        <w:rPr>
          <w:b/>
          <w:bCs/>
        </w:rPr>
      </w:pPr>
      <w:r>
        <w:rPr>
          <w:b/>
          <w:bCs/>
        </w:rPr>
        <w:t xml:space="preserve">Proposal 2: Adopt following change </w:t>
      </w:r>
      <w:r w:rsidR="00ED30B7">
        <w:rPr>
          <w:b/>
          <w:bCs/>
        </w:rPr>
        <w:t>(shown in yellow marks) in 38.33</w:t>
      </w:r>
      <w:r>
        <w:rPr>
          <w:b/>
          <w:bC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854A8C" w:rsidRPr="00A42175" w:rsidTr="003F58B1">
        <w:trPr>
          <w:jc w:val="center"/>
        </w:trPr>
        <w:tc>
          <w:tcPr>
            <w:tcW w:w="9855" w:type="dxa"/>
            <w:shd w:val="clear" w:color="auto" w:fill="FDE9D9"/>
            <w:vAlign w:val="center"/>
          </w:tcPr>
          <w:p w:rsidR="00854A8C" w:rsidRPr="00A42175" w:rsidRDefault="00854A8C"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lastRenderedPageBreak/>
              <w:t>CHANGE START</w:t>
            </w:r>
          </w:p>
        </w:tc>
      </w:tr>
    </w:tbl>
    <w:p w:rsidR="00854A8C" w:rsidRDefault="00854A8C" w:rsidP="00854A8C">
      <w:pPr>
        <w:rPr>
          <w:rFonts w:ascii="Arial" w:eastAsia="Malgun Gothic" w:hAnsi="Arial" w:cs="Arial"/>
          <w:b/>
          <w:bCs/>
          <w:lang w:eastAsia="ko-KR"/>
        </w:rPr>
      </w:pPr>
    </w:p>
    <w:p w:rsidR="00854A8C" w:rsidRPr="00000A61" w:rsidRDefault="00854A8C" w:rsidP="00854A8C">
      <w:pPr>
        <w:pStyle w:val="PL"/>
        <w:shd w:val="pct10" w:color="auto" w:fill="auto"/>
      </w:pPr>
      <w:r w:rsidRPr="00000A61">
        <w:t>RACH-ConfigDedicated ::=</w:t>
      </w:r>
      <w:r w:rsidRPr="00000A61">
        <w:tab/>
      </w:r>
      <w:r w:rsidRPr="00000A61">
        <w:tab/>
      </w:r>
      <w:r w:rsidRPr="004C7C72">
        <w:rPr>
          <w:color w:val="993366"/>
        </w:rPr>
        <w:t>SEQUENCE</w:t>
      </w:r>
      <w:r w:rsidRPr="00000A61">
        <w:t xml:space="preserve"> {</w:t>
      </w:r>
    </w:p>
    <w:p w:rsidR="00293274" w:rsidRPr="004C43E0" w:rsidRDefault="00854A8C" w:rsidP="0029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szCs w:val="22"/>
          <w:lang w:val="en-US" w:eastAsia="sv-SE"/>
        </w:rPr>
      </w:pPr>
      <w:r w:rsidRPr="00000A61">
        <w:tab/>
      </w:r>
      <w:r w:rsidR="00293274" w:rsidRPr="004C43E0">
        <w:rPr>
          <w:rFonts w:ascii="Courier New" w:eastAsia="Calibri" w:hAnsi="Courier New" w:cs="Courier New"/>
          <w:noProof/>
          <w:color w:val="808080"/>
          <w:sz w:val="16"/>
          <w:szCs w:val="22"/>
          <w:lang w:val="en-US" w:eastAsia="sv-SE"/>
        </w:rPr>
        <w:t>-- Resources for contention free random access to a given target cell</w:t>
      </w:r>
    </w:p>
    <w:p w:rsidR="00293274" w:rsidRPr="004C43E0" w:rsidRDefault="00293274" w:rsidP="00293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szCs w:val="22"/>
          <w:lang w:val="en-US" w:eastAsia="sv-SE"/>
        </w:rPr>
      </w:pPr>
      <w:r w:rsidRPr="004C43E0">
        <w:rPr>
          <w:rFonts w:ascii="Courier New" w:eastAsia="Calibri" w:hAnsi="Courier New" w:cs="Courier New"/>
          <w:noProof/>
          <w:sz w:val="16"/>
          <w:szCs w:val="22"/>
          <w:lang w:val="en-US" w:eastAsia="sv-SE"/>
        </w:rPr>
        <w:tab/>
        <w:t>cfra-Resources</w:t>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r>
      <w:r w:rsidRPr="004C43E0">
        <w:rPr>
          <w:rFonts w:ascii="Courier New" w:eastAsia="Calibri" w:hAnsi="Courier New" w:cs="Courier New"/>
          <w:noProof/>
          <w:sz w:val="16"/>
          <w:szCs w:val="22"/>
          <w:lang w:val="en-US" w:eastAsia="sv-SE"/>
        </w:rPr>
        <w:tab/>
        <w:t xml:space="preserve">CFRA-Resources, </w:t>
      </w:r>
    </w:p>
    <w:p w:rsidR="00854A8C" w:rsidRDefault="00854A8C" w:rsidP="00293274">
      <w:pPr>
        <w:pStyle w:val="PL"/>
        <w:shd w:val="pct10" w:color="auto" w:fill="auto"/>
      </w:pPr>
      <w:r>
        <w:tab/>
      </w:r>
    </w:p>
    <w:p w:rsidR="00854A8C" w:rsidRPr="00854A8C" w:rsidRDefault="00854A8C" w:rsidP="00854A8C">
      <w:pPr>
        <w:pStyle w:val="PL"/>
        <w:shd w:val="pct10" w:color="auto" w:fill="auto"/>
        <w:rPr>
          <w:highlight w:val="yellow"/>
        </w:rPr>
      </w:pPr>
      <w:r>
        <w:tab/>
      </w:r>
      <w:r w:rsidRPr="00854A8C">
        <w:rPr>
          <w:highlight w:val="yellow"/>
        </w:rPr>
        <w:t>preambleReceivedTargetPower</w:t>
      </w:r>
      <w:r w:rsidRPr="00854A8C">
        <w:rPr>
          <w:highlight w:val="yellow"/>
        </w:rPr>
        <w:tab/>
      </w:r>
      <w:r w:rsidRPr="00854A8C">
        <w:rPr>
          <w:highlight w:val="yellow"/>
        </w:rPr>
        <w:tab/>
      </w:r>
      <w:r w:rsidRPr="00854A8C">
        <w:rPr>
          <w:highlight w:val="yellow"/>
        </w:rPr>
        <w:tab/>
      </w:r>
      <w:r w:rsidRPr="00854A8C">
        <w:rPr>
          <w:highlight w:val="yellow"/>
        </w:rPr>
        <w:tab/>
      </w:r>
      <w:r w:rsidRPr="00854A8C">
        <w:rPr>
          <w:color w:val="993366"/>
          <w:highlight w:val="yellow"/>
        </w:rPr>
        <w:t>ENUMERATED</w:t>
      </w:r>
      <w:r w:rsidRPr="00854A8C">
        <w:rPr>
          <w:highlight w:val="yellow"/>
        </w:rPr>
        <w:t xml:space="preserve"> {</w:t>
      </w:r>
    </w:p>
    <w:p w:rsidR="00854A8C" w:rsidRPr="00854A8C" w:rsidRDefault="00854A8C" w:rsidP="00854A8C">
      <w:pPr>
        <w:pStyle w:val="PL"/>
        <w:shd w:val="pct10" w:color="auto" w:fill="auto"/>
        <w:rPr>
          <w:highlight w:val="yellow"/>
        </w:rPr>
      </w:pP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t>dBm-120, dBm-118, dBm-116, dBm-114, dBm-112, dBm 110, dBm-108, dBm-106, dBm-104, dBm-102, dBm-100,dBm-98, dBm-96, dBm-94,dBm-92, dBm-90, dBm-88, dBm-86,</w:t>
      </w:r>
      <w:r w:rsidRPr="00854A8C">
        <w:rPr>
          <w:highlight w:val="yellow"/>
          <w:lang w:eastAsia="ko-KR"/>
        </w:rPr>
        <w:t xml:space="preserve"> dBm-</w:t>
      </w:r>
      <w:r w:rsidRPr="00854A8C">
        <w:rPr>
          <w:rFonts w:hint="eastAsia"/>
          <w:highlight w:val="yellow"/>
          <w:lang w:eastAsia="ko-KR"/>
        </w:rPr>
        <w:t>8</w:t>
      </w:r>
      <w:r w:rsidRPr="00854A8C">
        <w:rPr>
          <w:highlight w:val="yellow"/>
          <w:lang w:eastAsia="ko-KR"/>
        </w:rPr>
        <w:t>4,dBm-</w:t>
      </w:r>
      <w:r w:rsidRPr="00854A8C">
        <w:rPr>
          <w:rFonts w:hint="eastAsia"/>
          <w:highlight w:val="yellow"/>
          <w:lang w:eastAsia="ko-KR"/>
        </w:rPr>
        <w:t>8</w:t>
      </w:r>
      <w:r w:rsidRPr="00854A8C">
        <w:rPr>
          <w:highlight w:val="yellow"/>
          <w:lang w:eastAsia="ko-KR"/>
        </w:rPr>
        <w:t>2, dBm-</w:t>
      </w:r>
      <w:r w:rsidRPr="00854A8C">
        <w:rPr>
          <w:rFonts w:hint="eastAsia"/>
          <w:highlight w:val="yellow"/>
          <w:lang w:eastAsia="ko-KR"/>
        </w:rPr>
        <w:t>8</w:t>
      </w:r>
      <w:r w:rsidRPr="00854A8C">
        <w:rPr>
          <w:highlight w:val="yellow"/>
          <w:lang w:eastAsia="ko-KR"/>
        </w:rPr>
        <w:t>0</w:t>
      </w:r>
      <w:r w:rsidRPr="00854A8C">
        <w:rPr>
          <w:rFonts w:hint="eastAsia"/>
          <w:highlight w:val="yellow"/>
          <w:lang w:eastAsia="ko-KR"/>
        </w:rPr>
        <w:t xml:space="preserve">, </w:t>
      </w:r>
      <w:r w:rsidRPr="00854A8C">
        <w:rPr>
          <w:highlight w:val="yellow"/>
          <w:lang w:eastAsia="ko-KR"/>
        </w:rPr>
        <w:t>dBm-</w:t>
      </w:r>
      <w:r w:rsidRPr="00854A8C">
        <w:rPr>
          <w:rFonts w:hint="eastAsia"/>
          <w:highlight w:val="yellow"/>
          <w:lang w:eastAsia="ko-KR"/>
        </w:rPr>
        <w:t>7</w:t>
      </w:r>
      <w:r w:rsidRPr="00854A8C">
        <w:rPr>
          <w:highlight w:val="yellow"/>
          <w:lang w:eastAsia="ko-KR"/>
        </w:rPr>
        <w:t>8, dBm-</w:t>
      </w:r>
      <w:r w:rsidRPr="00854A8C">
        <w:rPr>
          <w:rFonts w:hint="eastAsia"/>
          <w:highlight w:val="yellow"/>
          <w:lang w:eastAsia="ko-KR"/>
        </w:rPr>
        <w:t>7</w:t>
      </w:r>
      <w:r w:rsidRPr="00854A8C">
        <w:rPr>
          <w:highlight w:val="yellow"/>
          <w:lang w:eastAsia="ko-KR"/>
        </w:rPr>
        <w:t>6,dBm-</w:t>
      </w:r>
      <w:r w:rsidRPr="00854A8C">
        <w:rPr>
          <w:rFonts w:hint="eastAsia"/>
          <w:highlight w:val="yellow"/>
          <w:lang w:eastAsia="ko-KR"/>
        </w:rPr>
        <w:t>7</w:t>
      </w:r>
      <w:r w:rsidRPr="00854A8C">
        <w:rPr>
          <w:highlight w:val="yellow"/>
          <w:lang w:eastAsia="ko-KR"/>
        </w:rPr>
        <w:t>4, dBm-</w:t>
      </w:r>
      <w:r w:rsidRPr="00854A8C">
        <w:rPr>
          <w:rFonts w:hint="eastAsia"/>
          <w:highlight w:val="yellow"/>
          <w:lang w:eastAsia="ko-KR"/>
        </w:rPr>
        <w:t>7</w:t>
      </w:r>
      <w:r w:rsidRPr="00854A8C">
        <w:rPr>
          <w:highlight w:val="yellow"/>
          <w:lang w:eastAsia="ko-KR"/>
        </w:rPr>
        <w:t>2, dBm-70</w:t>
      </w:r>
      <w:r w:rsidRPr="00854A8C">
        <w:rPr>
          <w:rFonts w:hint="eastAsia"/>
          <w:highlight w:val="yellow"/>
          <w:lang w:eastAsia="ko-KR"/>
        </w:rPr>
        <w:t xml:space="preserve">, </w:t>
      </w:r>
      <w:r w:rsidRPr="00854A8C">
        <w:rPr>
          <w:highlight w:val="yellow"/>
          <w:lang w:eastAsia="ko-KR"/>
        </w:rPr>
        <w:t>dBm-</w:t>
      </w:r>
      <w:r w:rsidRPr="00854A8C">
        <w:rPr>
          <w:rFonts w:hint="eastAsia"/>
          <w:highlight w:val="yellow"/>
          <w:lang w:eastAsia="ko-KR"/>
        </w:rPr>
        <w:t>6</w:t>
      </w:r>
      <w:r w:rsidRPr="00854A8C">
        <w:rPr>
          <w:highlight w:val="yellow"/>
          <w:lang w:eastAsia="ko-KR"/>
        </w:rPr>
        <w:t>8, dBm-</w:t>
      </w:r>
      <w:r w:rsidRPr="00854A8C">
        <w:rPr>
          <w:rFonts w:hint="eastAsia"/>
          <w:highlight w:val="yellow"/>
          <w:lang w:eastAsia="ko-KR"/>
        </w:rPr>
        <w:t>6</w:t>
      </w:r>
      <w:r w:rsidRPr="00854A8C">
        <w:rPr>
          <w:highlight w:val="yellow"/>
          <w:lang w:eastAsia="ko-KR"/>
        </w:rPr>
        <w:t>6, dBm-</w:t>
      </w:r>
      <w:r w:rsidRPr="00854A8C">
        <w:rPr>
          <w:rFonts w:hint="eastAsia"/>
          <w:highlight w:val="yellow"/>
          <w:lang w:eastAsia="ko-KR"/>
        </w:rPr>
        <w:t>6</w:t>
      </w:r>
      <w:r w:rsidRPr="00854A8C">
        <w:rPr>
          <w:highlight w:val="yellow"/>
          <w:lang w:eastAsia="ko-KR"/>
        </w:rPr>
        <w:t>4, dBm-</w:t>
      </w:r>
      <w:r w:rsidRPr="00854A8C">
        <w:rPr>
          <w:rFonts w:hint="eastAsia"/>
          <w:highlight w:val="yellow"/>
          <w:lang w:eastAsia="ko-KR"/>
        </w:rPr>
        <w:t>6</w:t>
      </w:r>
      <w:r w:rsidRPr="00854A8C">
        <w:rPr>
          <w:highlight w:val="yellow"/>
          <w:lang w:eastAsia="ko-KR"/>
        </w:rPr>
        <w:t>2, dBm-</w:t>
      </w:r>
      <w:r w:rsidRPr="00854A8C">
        <w:rPr>
          <w:rFonts w:hint="eastAsia"/>
          <w:highlight w:val="yellow"/>
          <w:lang w:eastAsia="ko-KR"/>
        </w:rPr>
        <w:t>6</w:t>
      </w:r>
      <w:r w:rsidRPr="00854A8C">
        <w:rPr>
          <w:highlight w:val="yellow"/>
          <w:lang w:eastAsia="ko-KR"/>
        </w:rPr>
        <w:t>0, dBm-</w:t>
      </w:r>
      <w:r w:rsidRPr="00854A8C">
        <w:rPr>
          <w:rFonts w:eastAsia="MS Mincho" w:hint="eastAsia"/>
          <w:highlight w:val="yellow"/>
        </w:rPr>
        <w:t>58</w:t>
      </w:r>
      <w:r w:rsidRPr="00854A8C">
        <w:rPr>
          <w:highlight w:val="yellow"/>
          <w:lang w:eastAsia="ko-KR"/>
        </w:rPr>
        <w:t>, dBm-</w:t>
      </w:r>
      <w:r w:rsidRPr="00854A8C">
        <w:rPr>
          <w:rFonts w:eastAsia="MS Mincho" w:hint="eastAsia"/>
          <w:highlight w:val="yellow"/>
        </w:rPr>
        <w:t>56</w:t>
      </w:r>
      <w:r w:rsidRPr="00854A8C">
        <w:rPr>
          <w:highlight w:val="yellow"/>
          <w:lang w:eastAsia="ko-KR"/>
        </w:rPr>
        <w:t>, dBm-</w:t>
      </w:r>
      <w:r w:rsidRPr="00854A8C">
        <w:rPr>
          <w:rFonts w:eastAsia="MS Mincho" w:hint="eastAsia"/>
          <w:highlight w:val="yellow"/>
        </w:rPr>
        <w:t>54</w:t>
      </w:r>
      <w:r w:rsidRPr="00854A8C">
        <w:rPr>
          <w:highlight w:val="yellow"/>
          <w:lang w:eastAsia="ko-KR"/>
        </w:rPr>
        <w:t>, dBm-</w:t>
      </w:r>
      <w:r w:rsidRPr="00854A8C">
        <w:rPr>
          <w:rFonts w:eastAsia="MS Mincho" w:hint="eastAsia"/>
          <w:highlight w:val="yellow"/>
        </w:rPr>
        <w:t>52</w:t>
      </w:r>
      <w:r w:rsidRPr="00854A8C">
        <w:rPr>
          <w:highlight w:val="yellow"/>
          <w:lang w:eastAsia="ko-KR"/>
        </w:rPr>
        <w:t>,dBm-</w:t>
      </w:r>
      <w:r w:rsidRPr="00854A8C">
        <w:rPr>
          <w:rFonts w:eastAsia="MS Mincho" w:hint="eastAsia"/>
          <w:highlight w:val="yellow"/>
        </w:rPr>
        <w:t>50</w:t>
      </w:r>
      <w:r w:rsidRPr="00854A8C">
        <w:rPr>
          <w:highlight w:val="yellow"/>
          <w:lang w:eastAsia="ko-KR"/>
        </w:rPr>
        <w:t>, dBm-</w:t>
      </w:r>
      <w:r w:rsidRPr="00854A8C">
        <w:rPr>
          <w:rFonts w:eastAsia="MS Mincho" w:hint="eastAsia"/>
          <w:highlight w:val="yellow"/>
        </w:rPr>
        <w:t>48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46</w:t>
      </w:r>
      <w:r w:rsidRPr="00854A8C">
        <w:rPr>
          <w:highlight w:val="yellow"/>
          <w:lang w:eastAsia="ko-KR"/>
        </w:rPr>
        <w:t>, dBm-</w:t>
      </w:r>
      <w:r w:rsidRPr="00854A8C">
        <w:rPr>
          <w:rFonts w:eastAsia="MS Mincho" w:hint="eastAsia"/>
          <w:highlight w:val="yellow"/>
        </w:rPr>
        <w:t>44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30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16</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10</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8</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6</w:t>
      </w:r>
      <w:r w:rsidRPr="00854A8C">
        <w:rPr>
          <w:highlight w:val="yellow"/>
          <w:lang w:eastAsia="ko-KR"/>
        </w:rPr>
        <w:t>,dBm-</w:t>
      </w:r>
      <w:r w:rsidRPr="00854A8C">
        <w:rPr>
          <w:rFonts w:eastAsia="MS Mincho" w:hint="eastAsia"/>
          <w:highlight w:val="yellow"/>
        </w:rPr>
        <w:t>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0</w:t>
      </w:r>
      <w:r w:rsidRPr="00854A8C">
        <w:rPr>
          <w:highlight w:val="yellow"/>
          <w:lang w:eastAsia="ko-KR"/>
        </w:rPr>
        <w:t>, dBm</w:t>
      </w:r>
      <w:r w:rsidRPr="00854A8C">
        <w:rPr>
          <w:rFonts w:eastAsia="MS Mincho" w:hint="eastAsia"/>
          <w:highlight w:val="yellow"/>
        </w:rPr>
        <w:t>2</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4</w:t>
      </w:r>
      <w:r w:rsidRPr="00854A8C">
        <w:rPr>
          <w:highlight w:val="yellow"/>
          <w:lang w:eastAsia="ko-KR"/>
        </w:rPr>
        <w:t>,</w:t>
      </w:r>
      <w:r w:rsidRPr="00854A8C">
        <w:rPr>
          <w:rFonts w:eastAsia="MS Mincho" w:hint="eastAsia"/>
          <w:highlight w:val="yellow"/>
        </w:rPr>
        <w:t xml:space="preserve"> </w:t>
      </w:r>
      <w:r w:rsidRPr="00854A8C">
        <w:rPr>
          <w:highlight w:val="yellow"/>
          <w:lang w:eastAsia="ko-KR"/>
        </w:rPr>
        <w:t>dBm</w:t>
      </w:r>
      <w:r w:rsidRPr="00854A8C">
        <w:rPr>
          <w:rFonts w:eastAsia="MS Mincho" w:hint="eastAsia"/>
          <w:highlight w:val="yellow"/>
        </w:rPr>
        <w:t>6</w:t>
      </w:r>
      <w:r w:rsidRPr="00854A8C">
        <w:rPr>
          <w:highlight w:val="yellow"/>
        </w:rPr>
        <w:t xml:space="preserve"> } </w:t>
      </w:r>
      <w:r w:rsidRPr="00854A8C">
        <w:rPr>
          <w:color w:val="993366"/>
          <w:highlight w:val="yellow"/>
        </w:rPr>
        <w:t>OPTIONAL</w:t>
      </w:r>
      <w:r w:rsidRPr="00854A8C">
        <w:rPr>
          <w:highlight w:val="yellow"/>
        </w:rPr>
        <w:t>,</w:t>
      </w:r>
    </w:p>
    <w:p w:rsidR="00854A8C" w:rsidRPr="00854A8C" w:rsidRDefault="00854A8C" w:rsidP="00854A8C">
      <w:pPr>
        <w:pStyle w:val="PL"/>
        <w:shd w:val="pct10" w:color="auto" w:fill="auto"/>
        <w:rPr>
          <w:color w:val="808080"/>
          <w:highlight w:val="yellow"/>
        </w:rPr>
      </w:pPr>
    </w:p>
    <w:p w:rsidR="00854A8C" w:rsidRPr="00854A8C" w:rsidRDefault="00854A8C" w:rsidP="00854A8C">
      <w:pPr>
        <w:pStyle w:val="PL"/>
        <w:shd w:val="pct10" w:color="auto" w:fill="auto"/>
        <w:rPr>
          <w:color w:val="993366"/>
          <w:highlight w:val="yellow"/>
        </w:rPr>
      </w:pPr>
      <w:r w:rsidRPr="00854A8C">
        <w:rPr>
          <w:highlight w:val="yellow"/>
        </w:rPr>
        <w:tab/>
        <w:t>powerRampingStep</w:t>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highlight w:val="yellow"/>
        </w:rPr>
        <w:tab/>
      </w:r>
      <w:r w:rsidRPr="00854A8C">
        <w:rPr>
          <w:color w:val="993366"/>
          <w:highlight w:val="yellow"/>
        </w:rPr>
        <w:t>ENUMERATED</w:t>
      </w:r>
      <w:r w:rsidRPr="00854A8C">
        <w:rPr>
          <w:highlight w:val="yellow"/>
        </w:rPr>
        <w:t xml:space="preserve"> {dB0, dB2, dB4, dB6}</w:t>
      </w:r>
      <w:r w:rsidRPr="00854A8C">
        <w:rPr>
          <w:highlight w:val="yellow"/>
        </w:rPr>
        <w:tab/>
        <w:t xml:space="preserve"> </w:t>
      </w:r>
      <w:r w:rsidRPr="00854A8C">
        <w:rPr>
          <w:color w:val="993366"/>
          <w:highlight w:val="yellow"/>
        </w:rPr>
        <w:t>OPTIONAL</w:t>
      </w:r>
    </w:p>
    <w:p w:rsidR="00854A8C" w:rsidRPr="00854A8C" w:rsidRDefault="00854A8C" w:rsidP="00854A8C">
      <w:pPr>
        <w:pStyle w:val="PL"/>
        <w:shd w:val="pct10" w:color="auto" w:fill="auto"/>
        <w:rPr>
          <w:highlight w:val="yellow"/>
        </w:rPr>
      </w:pPr>
    </w:p>
    <w:p w:rsidR="00854A8C" w:rsidRPr="00000A61" w:rsidRDefault="00854A8C" w:rsidP="00854A8C">
      <w:pPr>
        <w:pStyle w:val="PL"/>
        <w:shd w:val="pct10" w:color="auto" w:fill="auto"/>
      </w:pPr>
      <w:r w:rsidRPr="00854A8C">
        <w:rPr>
          <w:highlight w:val="yellow"/>
        </w:rPr>
        <w:tab/>
        <w:t xml:space="preserve">PreambleTransMax ::= </w:t>
      </w:r>
      <w:r w:rsidRPr="00854A8C">
        <w:rPr>
          <w:color w:val="993366"/>
          <w:highlight w:val="yellow"/>
        </w:rPr>
        <w:t>ENUMERATED</w:t>
      </w:r>
      <w:r w:rsidRPr="00854A8C">
        <w:rPr>
          <w:highlight w:val="yellow"/>
        </w:rPr>
        <w:t xml:space="preserve"> {n3, n4, n5, n6, n7,</w:t>
      </w:r>
      <w:r w:rsidRPr="00854A8C">
        <w:rPr>
          <w:highlight w:val="yellow"/>
        </w:rPr>
        <w:tab/>
        <w:t>n8, n10, n20, n50, n100, n200}</w:t>
      </w:r>
    </w:p>
    <w:p w:rsidR="00854A8C" w:rsidRPr="00000A61" w:rsidRDefault="00DE0EFD" w:rsidP="00854A8C">
      <w:pPr>
        <w:pStyle w:val="PL"/>
        <w:shd w:val="pct10" w:color="auto" w:fill="auto"/>
      </w:pPr>
      <w:r>
        <w:t xml:space="preserve">    …</w:t>
      </w:r>
    </w:p>
    <w:p w:rsidR="00854A8C" w:rsidRPr="00854A8C" w:rsidRDefault="00854A8C" w:rsidP="00854A8C">
      <w:pPr>
        <w:pStyle w:val="PL"/>
        <w:shd w:val="pct10" w:color="auto" w:fill="auto"/>
      </w:pP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854A8C" w:rsidRPr="00A42175" w:rsidTr="003F58B1">
        <w:trPr>
          <w:jc w:val="center"/>
        </w:trPr>
        <w:tc>
          <w:tcPr>
            <w:tcW w:w="9855" w:type="dxa"/>
            <w:shd w:val="clear" w:color="auto" w:fill="FDE9D9"/>
            <w:vAlign w:val="center"/>
          </w:tcPr>
          <w:p w:rsidR="00854A8C" w:rsidRPr="00A42175" w:rsidRDefault="00854A8C"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30327F" w:rsidRPr="0030327F" w:rsidRDefault="0030327F" w:rsidP="0030327F"/>
    <w:p w:rsidR="0030327F" w:rsidRDefault="0030327F">
      <w:pPr>
        <w:pStyle w:val="Heading1"/>
      </w:pPr>
      <w:r>
        <w:t>4. References</w:t>
      </w:r>
    </w:p>
    <w:p w:rsidR="0030327F" w:rsidRPr="0030327F" w:rsidRDefault="002E3634" w:rsidP="0030327F">
      <w:r>
        <w:t xml:space="preserve">[1] </w:t>
      </w:r>
      <w:r w:rsidR="003923CD">
        <w:t>3GPP TS 38.331, V15</w:t>
      </w:r>
      <w:r w:rsidR="00B32905">
        <w:t>.</w:t>
      </w:r>
      <w:r w:rsidR="003923CD">
        <w:t>1.</w:t>
      </w:r>
      <w:r w:rsidR="00B32905">
        <w:t xml:space="preserve">0 </w:t>
      </w:r>
      <w:r w:rsidR="0030327F">
        <w:t>Radio Resource Control (RRC) protocol specification (Release 15).</w:t>
      </w:r>
    </w:p>
    <w:sectPr w:rsidR="0030327F" w:rsidRPr="003032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1A4"/>
    <w:rsid w:val="0000027B"/>
    <w:rsid w:val="00002874"/>
    <w:rsid w:val="00002B6B"/>
    <w:rsid w:val="000034B4"/>
    <w:rsid w:val="00003553"/>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3CF6"/>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E7037"/>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E55CE"/>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274"/>
    <w:rsid w:val="00293A3C"/>
    <w:rsid w:val="00294254"/>
    <w:rsid w:val="00295C8D"/>
    <w:rsid w:val="002A0523"/>
    <w:rsid w:val="002A07BD"/>
    <w:rsid w:val="002A09B9"/>
    <w:rsid w:val="002A1B5E"/>
    <w:rsid w:val="002A3D38"/>
    <w:rsid w:val="002A614C"/>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3634"/>
    <w:rsid w:val="002E658C"/>
    <w:rsid w:val="002F01DA"/>
    <w:rsid w:val="002F099C"/>
    <w:rsid w:val="002F3B89"/>
    <w:rsid w:val="002F5210"/>
    <w:rsid w:val="002F7E1A"/>
    <w:rsid w:val="0030235A"/>
    <w:rsid w:val="0030327F"/>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347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23CD"/>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02"/>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3E0"/>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12"/>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48A9"/>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5A75"/>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2CCB"/>
    <w:rsid w:val="006734CD"/>
    <w:rsid w:val="00675FA3"/>
    <w:rsid w:val="006816F6"/>
    <w:rsid w:val="00682788"/>
    <w:rsid w:val="00682DF3"/>
    <w:rsid w:val="0068393E"/>
    <w:rsid w:val="00685086"/>
    <w:rsid w:val="006913F0"/>
    <w:rsid w:val="0069147B"/>
    <w:rsid w:val="00691AE5"/>
    <w:rsid w:val="006921A4"/>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8C"/>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45FD"/>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6719"/>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2788"/>
    <w:rsid w:val="00AD41D1"/>
    <w:rsid w:val="00AD4481"/>
    <w:rsid w:val="00AD586D"/>
    <w:rsid w:val="00AD6A15"/>
    <w:rsid w:val="00AE31FC"/>
    <w:rsid w:val="00AE3D7B"/>
    <w:rsid w:val="00AE429C"/>
    <w:rsid w:val="00AE4A84"/>
    <w:rsid w:val="00AE72A4"/>
    <w:rsid w:val="00AE7B5F"/>
    <w:rsid w:val="00AF0037"/>
    <w:rsid w:val="00AF044F"/>
    <w:rsid w:val="00AF72C0"/>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284C"/>
    <w:rsid w:val="00B32905"/>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0E4"/>
    <w:rsid w:val="00BE6DE6"/>
    <w:rsid w:val="00BE7E28"/>
    <w:rsid w:val="00BF046D"/>
    <w:rsid w:val="00BF2B52"/>
    <w:rsid w:val="00C00AEF"/>
    <w:rsid w:val="00C01035"/>
    <w:rsid w:val="00C01B5C"/>
    <w:rsid w:val="00C04A9B"/>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D82"/>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468"/>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48E1"/>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0EFD"/>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A7002"/>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0B7"/>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D0E"/>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1E21B"/>
  <w15:chartTrackingRefBased/>
  <w15:docId w15:val="{021CCB29-C1D2-4A06-B73C-133497E0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1A4"/>
    <w:pPr>
      <w:spacing w:after="180" w:line="240" w:lineRule="auto"/>
    </w:pPr>
    <w:rPr>
      <w:rFonts w:ascii="Times New Roman" w:eastAsia="宋体" w:hAnsi="Times New Roman" w:cs="Times New Roman"/>
      <w:sz w:val="20"/>
      <w:szCs w:val="20"/>
      <w:lang w:val="en-GB"/>
    </w:rPr>
  </w:style>
  <w:style w:type="paragraph" w:styleId="Heading1">
    <w:name w:val="heading 1"/>
    <w:aliases w:val="H1,h1"/>
    <w:next w:val="Normal"/>
    <w:link w:val="Heading1Char"/>
    <w:qFormat/>
    <w:rsid w:val="006921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2F7E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921A4"/>
    <w:rPr>
      <w:rFonts w:ascii="Arial" w:eastAsia="MS Mincho" w:hAnsi="Arial" w:cs="Times New Roman"/>
      <w:sz w:val="32"/>
      <w:szCs w:val="20"/>
      <w:lang w:val="en-GB"/>
    </w:rPr>
  </w:style>
  <w:style w:type="paragraph" w:customStyle="1" w:styleId="PL">
    <w:name w:val="PL"/>
    <w:link w:val="PLChar"/>
    <w:rsid w:val="0030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30327F"/>
    <w:rPr>
      <w:rFonts w:ascii="Courier New" w:eastAsia="Times New Roman" w:hAnsi="Courier New" w:cs="Times New Roman"/>
      <w:noProof/>
      <w:sz w:val="16"/>
      <w:szCs w:val="20"/>
    </w:rPr>
  </w:style>
  <w:style w:type="paragraph" w:customStyle="1" w:styleId="B1">
    <w:name w:val="B1"/>
    <w:basedOn w:val="List"/>
    <w:link w:val="B1Char"/>
    <w:qFormat/>
    <w:rsid w:val="002F7E1A"/>
    <w:pPr>
      <w:ind w:left="568" w:hanging="284"/>
      <w:contextualSpacing w:val="0"/>
    </w:pPr>
  </w:style>
  <w:style w:type="character" w:customStyle="1" w:styleId="B1Char">
    <w:name w:val="B1 Char"/>
    <w:link w:val="B1"/>
    <w:rsid w:val="002F7E1A"/>
    <w:rPr>
      <w:rFonts w:ascii="Times New Roman" w:eastAsia="宋体" w:hAnsi="Times New Roman" w:cs="Times New Roman"/>
      <w:sz w:val="20"/>
      <w:szCs w:val="20"/>
      <w:lang w:val="en-GB"/>
    </w:rPr>
  </w:style>
  <w:style w:type="paragraph" w:styleId="List">
    <w:name w:val="List"/>
    <w:basedOn w:val="Normal"/>
    <w:uiPriority w:val="99"/>
    <w:semiHidden/>
    <w:unhideWhenUsed/>
    <w:rsid w:val="002F7E1A"/>
    <w:pPr>
      <w:ind w:left="360" w:hanging="360"/>
      <w:contextualSpacing/>
    </w:pPr>
  </w:style>
  <w:style w:type="character" w:customStyle="1" w:styleId="Heading2Char">
    <w:name w:val="Heading 2 Char"/>
    <w:basedOn w:val="DefaultParagraphFont"/>
    <w:link w:val="Heading2"/>
    <w:rsid w:val="002F7E1A"/>
    <w:rPr>
      <w:rFonts w:asciiTheme="majorHAnsi" w:eastAsiaTheme="majorEastAsia" w:hAnsiTheme="majorHAnsi" w:cstheme="majorBidi"/>
      <w:color w:val="2F5496" w:themeColor="accent1" w:themeShade="BF"/>
      <w:sz w:val="26"/>
      <w:szCs w:val="26"/>
      <w:lang w:val="en-GB"/>
    </w:rPr>
  </w:style>
  <w:style w:type="paragraph" w:customStyle="1" w:styleId="CRCoverPage">
    <w:name w:val="CR Cover Page"/>
    <w:link w:val="CRCoverPageZchn"/>
    <w:rsid w:val="005F48A9"/>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5F48A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40278">
      <w:bodyDiv w:val="1"/>
      <w:marLeft w:val="0"/>
      <w:marRight w:val="0"/>
      <w:marTop w:val="0"/>
      <w:marBottom w:val="0"/>
      <w:divBdr>
        <w:top w:val="none" w:sz="0" w:space="0" w:color="auto"/>
        <w:left w:val="none" w:sz="0" w:space="0" w:color="auto"/>
        <w:bottom w:val="none" w:sz="0" w:space="0" w:color="auto"/>
        <w:right w:val="none" w:sz="0" w:space="0" w:color="auto"/>
      </w:divBdr>
    </w:div>
    <w:div w:id="1124468470">
      <w:bodyDiv w:val="1"/>
      <w:marLeft w:val="0"/>
      <w:marRight w:val="0"/>
      <w:marTop w:val="0"/>
      <w:marBottom w:val="0"/>
      <w:divBdr>
        <w:top w:val="none" w:sz="0" w:space="0" w:color="auto"/>
        <w:left w:val="none" w:sz="0" w:space="0" w:color="auto"/>
        <w:bottom w:val="none" w:sz="0" w:space="0" w:color="auto"/>
        <w:right w:val="none" w:sz="0" w:space="0" w:color="auto"/>
      </w:divBdr>
    </w:div>
    <w:div w:id="156194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55</cp:revision>
  <dcterms:created xsi:type="dcterms:W3CDTF">2018-02-14T01:46:00Z</dcterms:created>
  <dcterms:modified xsi:type="dcterms:W3CDTF">2018-04-05T11:02:00Z</dcterms:modified>
</cp:coreProperties>
</file>